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78" w:rsidRPr="00873B78" w:rsidRDefault="00873B78" w:rsidP="00873B78">
      <w:pPr>
        <w:rPr>
          <w:rFonts w:ascii="Arial" w:hAnsi="Arial" w:cs="Arial"/>
          <w:b/>
          <w:sz w:val="20"/>
          <w:szCs w:val="20"/>
        </w:rPr>
      </w:pPr>
      <w:r>
        <w:rPr>
          <w:rFonts w:ascii="Arial" w:hAnsi="Arial" w:cs="Arial"/>
          <w:b/>
          <w:sz w:val="20"/>
          <w:szCs w:val="20"/>
        </w:rPr>
        <w:t>ILA</w:t>
      </w:r>
      <w:r w:rsidRPr="00873B78">
        <w:rPr>
          <w:rFonts w:ascii="Arial" w:hAnsi="Arial" w:cs="Arial"/>
          <w:b/>
          <w:sz w:val="20"/>
          <w:szCs w:val="20"/>
        </w:rPr>
        <w:t>: Corporate Governance Report of the first 06 months of 2020</w:t>
      </w:r>
    </w:p>
    <w:p w:rsidR="00873B78" w:rsidRPr="00873B78" w:rsidRDefault="00873B78" w:rsidP="00873B78">
      <w:pPr>
        <w:rPr>
          <w:rFonts w:ascii="Arial" w:hAnsi="Arial" w:cs="Arial"/>
          <w:b/>
          <w:sz w:val="20"/>
          <w:szCs w:val="20"/>
        </w:rPr>
      </w:pPr>
    </w:p>
    <w:p w:rsidR="00873B78" w:rsidRPr="00873B78" w:rsidRDefault="00873B78" w:rsidP="00873B78">
      <w:pPr>
        <w:jc w:val="center"/>
        <w:rPr>
          <w:rFonts w:ascii="Arial" w:hAnsi="Arial" w:cs="Arial"/>
          <w:b/>
          <w:sz w:val="20"/>
          <w:szCs w:val="20"/>
        </w:rPr>
      </w:pPr>
      <w:r w:rsidRPr="00873B78">
        <w:rPr>
          <w:rFonts w:ascii="Arial" w:hAnsi="Arial" w:cs="Arial"/>
          <w:b/>
          <w:sz w:val="20"/>
          <w:szCs w:val="20"/>
        </w:rPr>
        <w:t>CORPORATE GOVERNANCE REPORT</w:t>
      </w:r>
    </w:p>
    <w:p w:rsidR="00873B78" w:rsidRPr="00873B78" w:rsidRDefault="00873B78" w:rsidP="00873B78">
      <w:pPr>
        <w:jc w:val="center"/>
        <w:rPr>
          <w:rFonts w:ascii="Arial" w:hAnsi="Arial" w:cs="Arial"/>
          <w:b/>
          <w:sz w:val="20"/>
          <w:szCs w:val="20"/>
        </w:rPr>
      </w:pPr>
      <w:r w:rsidRPr="00873B78">
        <w:rPr>
          <w:rFonts w:ascii="Arial" w:hAnsi="Arial" w:cs="Arial"/>
          <w:b/>
          <w:sz w:val="20"/>
          <w:szCs w:val="20"/>
        </w:rPr>
        <w:t xml:space="preserve"> (First 06 months of 2020)</w:t>
      </w:r>
    </w:p>
    <w:p w:rsidR="00873B78" w:rsidRPr="00873B78" w:rsidRDefault="00873B78" w:rsidP="00873B78">
      <w:pPr>
        <w:tabs>
          <w:tab w:val="num" w:pos="720"/>
        </w:tabs>
        <w:rPr>
          <w:rFonts w:ascii="Arial" w:hAnsi="Arial" w:cs="Arial"/>
          <w:sz w:val="20"/>
          <w:szCs w:val="20"/>
        </w:rPr>
      </w:pPr>
      <w:r w:rsidRPr="00873B78">
        <w:rPr>
          <w:rFonts w:ascii="Arial" w:hAnsi="Arial" w:cs="Arial"/>
          <w:b/>
          <w:sz w:val="20"/>
          <w:szCs w:val="20"/>
        </w:rPr>
        <w:tab/>
      </w:r>
      <w:r w:rsidRPr="00873B78">
        <w:rPr>
          <w:rFonts w:ascii="Arial" w:hAnsi="Arial" w:cs="Arial"/>
          <w:sz w:val="20"/>
          <w:szCs w:val="20"/>
        </w:rPr>
        <w:t xml:space="preserve">Company: </w:t>
      </w:r>
      <w:r w:rsidRPr="00873B78">
        <w:rPr>
          <w:rFonts w:ascii="Arial" w:hAnsi="Arial" w:cs="Arial"/>
          <w:sz w:val="20"/>
          <w:szCs w:val="20"/>
        </w:rPr>
        <w:tab/>
        <w:t>ILA Joint Stock Company</w:t>
      </w:r>
    </w:p>
    <w:p w:rsidR="00873B78" w:rsidRPr="00873B78" w:rsidRDefault="00873B78" w:rsidP="00873B78">
      <w:pPr>
        <w:tabs>
          <w:tab w:val="num" w:pos="720"/>
        </w:tabs>
        <w:ind w:left="2160" w:hanging="2160"/>
        <w:rPr>
          <w:rFonts w:ascii="Arial" w:hAnsi="Arial" w:cs="Arial"/>
          <w:sz w:val="20"/>
          <w:szCs w:val="20"/>
        </w:rPr>
      </w:pPr>
      <w:r w:rsidRPr="00873B78">
        <w:rPr>
          <w:rFonts w:ascii="Arial" w:hAnsi="Arial" w:cs="Arial"/>
          <w:sz w:val="20"/>
          <w:szCs w:val="20"/>
        </w:rPr>
        <w:tab/>
        <w:t xml:space="preserve">Address: </w:t>
      </w:r>
      <w:r w:rsidRPr="00873B78">
        <w:rPr>
          <w:rFonts w:ascii="Arial" w:hAnsi="Arial" w:cs="Arial"/>
          <w:sz w:val="20"/>
          <w:szCs w:val="20"/>
        </w:rPr>
        <w:tab/>
      </w:r>
      <w:r w:rsidR="00C870EE">
        <w:rPr>
          <w:rFonts w:ascii="Arial" w:hAnsi="Arial" w:cs="Arial"/>
          <w:sz w:val="20"/>
          <w:szCs w:val="20"/>
        </w:rPr>
        <w:t xml:space="preserve">CH6, </w:t>
      </w:r>
      <w:r w:rsidR="00C870EE" w:rsidRPr="00C870EE">
        <w:rPr>
          <w:rFonts w:ascii="Arial" w:hAnsi="Arial" w:cs="Arial"/>
          <w:sz w:val="20"/>
          <w:szCs w:val="20"/>
        </w:rPr>
        <w:t>mezzanine floor</w:t>
      </w:r>
      <w:r w:rsidR="00C870EE">
        <w:rPr>
          <w:rFonts w:ascii="Arial" w:hAnsi="Arial" w:cs="Arial"/>
          <w:sz w:val="20"/>
          <w:szCs w:val="20"/>
        </w:rPr>
        <w:t xml:space="preserve">, </w:t>
      </w:r>
      <w:proofErr w:type="spellStart"/>
      <w:r w:rsidR="00C870EE">
        <w:rPr>
          <w:rFonts w:ascii="Arial" w:hAnsi="Arial" w:cs="Arial"/>
          <w:sz w:val="20"/>
          <w:szCs w:val="20"/>
        </w:rPr>
        <w:t>SkycCenter</w:t>
      </w:r>
      <w:proofErr w:type="spellEnd"/>
      <w:r w:rsidR="00C870EE">
        <w:rPr>
          <w:rFonts w:ascii="Arial" w:hAnsi="Arial" w:cs="Arial"/>
          <w:sz w:val="20"/>
          <w:szCs w:val="20"/>
        </w:rPr>
        <w:t xml:space="preserve"> building, 5B </w:t>
      </w:r>
      <w:proofErr w:type="spellStart"/>
      <w:r w:rsidR="00C870EE">
        <w:rPr>
          <w:rFonts w:ascii="Arial" w:hAnsi="Arial" w:cs="Arial"/>
          <w:sz w:val="20"/>
          <w:szCs w:val="20"/>
        </w:rPr>
        <w:t>Quang</w:t>
      </w:r>
      <w:proofErr w:type="spellEnd"/>
      <w:r w:rsidR="00C870EE">
        <w:rPr>
          <w:rFonts w:ascii="Arial" w:hAnsi="Arial" w:cs="Arial"/>
          <w:sz w:val="20"/>
          <w:szCs w:val="20"/>
        </w:rPr>
        <w:t xml:space="preserve"> street, ward 2, Tan </w:t>
      </w:r>
      <w:proofErr w:type="spellStart"/>
      <w:r w:rsidR="00C870EE">
        <w:rPr>
          <w:rFonts w:ascii="Arial" w:hAnsi="Arial" w:cs="Arial"/>
          <w:sz w:val="20"/>
          <w:szCs w:val="20"/>
        </w:rPr>
        <w:t>Binh</w:t>
      </w:r>
      <w:proofErr w:type="spellEnd"/>
      <w:r w:rsidR="00C870EE">
        <w:rPr>
          <w:rFonts w:ascii="Arial" w:hAnsi="Arial" w:cs="Arial"/>
          <w:sz w:val="20"/>
          <w:szCs w:val="20"/>
        </w:rPr>
        <w:t>, Ho Chi Minh</w:t>
      </w:r>
    </w:p>
    <w:p w:rsidR="00873B78" w:rsidRPr="00873B78" w:rsidRDefault="00873B78" w:rsidP="00873B78">
      <w:pPr>
        <w:tabs>
          <w:tab w:val="num" w:pos="720"/>
        </w:tabs>
        <w:rPr>
          <w:rFonts w:ascii="Arial" w:hAnsi="Arial" w:cs="Arial"/>
          <w:sz w:val="20"/>
          <w:szCs w:val="20"/>
        </w:rPr>
      </w:pPr>
      <w:r w:rsidRPr="00873B78">
        <w:rPr>
          <w:rFonts w:ascii="Arial" w:hAnsi="Arial" w:cs="Arial"/>
          <w:sz w:val="20"/>
          <w:szCs w:val="20"/>
        </w:rPr>
        <w:tab/>
        <w:t xml:space="preserve">Tel.: </w:t>
      </w:r>
      <w:r w:rsidRPr="00873B78">
        <w:rPr>
          <w:rFonts w:ascii="Arial" w:hAnsi="Arial" w:cs="Arial"/>
          <w:sz w:val="20"/>
          <w:szCs w:val="20"/>
        </w:rPr>
        <w:tab/>
      </w:r>
      <w:r w:rsidRPr="00873B78">
        <w:rPr>
          <w:rFonts w:ascii="Arial" w:hAnsi="Arial" w:cs="Arial"/>
          <w:sz w:val="20"/>
          <w:szCs w:val="20"/>
        </w:rPr>
        <w:tab/>
      </w:r>
      <w:r>
        <w:rPr>
          <w:rFonts w:ascii="Arial" w:hAnsi="Arial" w:cs="Arial"/>
          <w:sz w:val="20"/>
          <w:szCs w:val="20"/>
        </w:rPr>
        <w:t>0869.265.299</w:t>
      </w:r>
    </w:p>
    <w:p w:rsidR="00873B78" w:rsidRPr="00873B78" w:rsidRDefault="00873B78" w:rsidP="00873B78">
      <w:pPr>
        <w:tabs>
          <w:tab w:val="num" w:pos="720"/>
        </w:tabs>
        <w:rPr>
          <w:rFonts w:ascii="Arial" w:hAnsi="Arial" w:cs="Arial"/>
          <w:sz w:val="20"/>
          <w:szCs w:val="20"/>
        </w:rPr>
      </w:pPr>
      <w:r w:rsidRPr="00873B78">
        <w:rPr>
          <w:rFonts w:ascii="Arial" w:hAnsi="Arial" w:cs="Arial"/>
          <w:sz w:val="20"/>
          <w:szCs w:val="20"/>
        </w:rPr>
        <w:tab/>
        <w:t xml:space="preserve">Fax: </w:t>
      </w:r>
      <w:r w:rsidRPr="00873B78">
        <w:rPr>
          <w:rFonts w:ascii="Arial" w:hAnsi="Arial" w:cs="Arial"/>
          <w:sz w:val="20"/>
          <w:szCs w:val="20"/>
        </w:rPr>
        <w:tab/>
      </w:r>
      <w:r w:rsidRPr="00873B78">
        <w:rPr>
          <w:rFonts w:ascii="Arial" w:hAnsi="Arial" w:cs="Arial"/>
          <w:sz w:val="20"/>
          <w:szCs w:val="20"/>
        </w:rPr>
        <w:tab/>
      </w:r>
    </w:p>
    <w:p w:rsidR="00873B78" w:rsidRPr="00873B78" w:rsidRDefault="00873B78" w:rsidP="00873B78">
      <w:pPr>
        <w:tabs>
          <w:tab w:val="num" w:pos="720"/>
        </w:tabs>
        <w:rPr>
          <w:rFonts w:ascii="Arial" w:hAnsi="Arial" w:cs="Arial"/>
          <w:sz w:val="20"/>
          <w:szCs w:val="20"/>
        </w:rPr>
      </w:pPr>
      <w:r w:rsidRPr="00873B78">
        <w:rPr>
          <w:rFonts w:ascii="Arial" w:hAnsi="Arial" w:cs="Arial"/>
          <w:sz w:val="20"/>
          <w:szCs w:val="20"/>
        </w:rPr>
        <w:tab/>
        <w:t>Email:</w:t>
      </w:r>
      <w:r w:rsidRPr="00873B78">
        <w:rPr>
          <w:rFonts w:ascii="Arial" w:hAnsi="Arial" w:cs="Arial"/>
          <w:sz w:val="20"/>
          <w:szCs w:val="20"/>
        </w:rPr>
        <w:tab/>
      </w:r>
      <w:r w:rsidRPr="00873B78">
        <w:rPr>
          <w:rFonts w:ascii="Arial" w:hAnsi="Arial" w:cs="Arial"/>
          <w:sz w:val="20"/>
          <w:szCs w:val="20"/>
        </w:rPr>
        <w:tab/>
      </w:r>
    </w:p>
    <w:p w:rsidR="00873B78" w:rsidRPr="00873B78" w:rsidRDefault="00873B78" w:rsidP="00873B78">
      <w:pPr>
        <w:tabs>
          <w:tab w:val="num" w:pos="720"/>
        </w:tabs>
        <w:ind w:left="720"/>
        <w:rPr>
          <w:rFonts w:ascii="Arial" w:hAnsi="Arial" w:cs="Arial"/>
          <w:sz w:val="20"/>
          <w:szCs w:val="20"/>
        </w:rPr>
      </w:pPr>
      <w:r w:rsidRPr="00873B78">
        <w:rPr>
          <w:rFonts w:ascii="Arial" w:hAnsi="Arial" w:cs="Arial"/>
          <w:sz w:val="20"/>
          <w:szCs w:val="20"/>
        </w:rPr>
        <w:t xml:space="preserve">Charter capital: </w:t>
      </w:r>
    </w:p>
    <w:p w:rsidR="00873B78" w:rsidRPr="00873B78" w:rsidRDefault="00873B78" w:rsidP="00873B78">
      <w:pPr>
        <w:tabs>
          <w:tab w:val="num" w:pos="720"/>
        </w:tabs>
        <w:rPr>
          <w:rFonts w:ascii="Arial" w:hAnsi="Arial" w:cs="Arial"/>
          <w:sz w:val="20"/>
          <w:szCs w:val="20"/>
        </w:rPr>
      </w:pPr>
      <w:r w:rsidRPr="00873B78">
        <w:rPr>
          <w:rFonts w:ascii="Arial" w:hAnsi="Arial" w:cs="Arial"/>
          <w:sz w:val="20"/>
          <w:szCs w:val="20"/>
        </w:rPr>
        <w:tab/>
        <w:t xml:space="preserve">Stock code: </w:t>
      </w:r>
      <w:r w:rsidRPr="00873B78">
        <w:rPr>
          <w:rFonts w:ascii="Arial" w:hAnsi="Arial" w:cs="Arial"/>
          <w:sz w:val="20"/>
          <w:szCs w:val="20"/>
        </w:rPr>
        <w:tab/>
      </w:r>
      <w:r>
        <w:rPr>
          <w:rFonts w:ascii="Arial" w:hAnsi="Arial" w:cs="Arial"/>
          <w:sz w:val="20"/>
          <w:szCs w:val="20"/>
        </w:rPr>
        <w:t>ILA</w:t>
      </w:r>
    </w:p>
    <w:p w:rsidR="00873B78" w:rsidRPr="00873B78" w:rsidRDefault="00873B78" w:rsidP="00873B78">
      <w:pPr>
        <w:numPr>
          <w:ilvl w:val="0"/>
          <w:numId w:val="3"/>
        </w:numPr>
        <w:spacing w:after="160" w:line="259" w:lineRule="auto"/>
        <w:rPr>
          <w:rFonts w:ascii="Arial" w:hAnsi="Arial" w:cs="Arial"/>
          <w:b/>
          <w:sz w:val="20"/>
          <w:szCs w:val="20"/>
        </w:rPr>
      </w:pPr>
      <w:r w:rsidRPr="00873B78">
        <w:rPr>
          <w:rFonts w:ascii="Arial" w:hAnsi="Arial" w:cs="Arial"/>
          <w:b/>
          <w:sz w:val="20"/>
          <w:szCs w:val="20"/>
        </w:rPr>
        <w:t>General Meeting of Shareholders’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397"/>
        <w:gridCol w:w="1701"/>
        <w:gridCol w:w="3939"/>
      </w:tblGrid>
      <w:tr w:rsidR="00873B78" w:rsidRPr="00873B78" w:rsidTr="004E701D">
        <w:tc>
          <w:tcPr>
            <w:tcW w:w="539"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No.</w:t>
            </w:r>
          </w:p>
        </w:tc>
        <w:tc>
          <w:tcPr>
            <w:tcW w:w="3397"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Resolution/ Decision No.</w:t>
            </w:r>
          </w:p>
        </w:tc>
        <w:tc>
          <w:tcPr>
            <w:tcW w:w="1701"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Date</w:t>
            </w:r>
          </w:p>
        </w:tc>
        <w:tc>
          <w:tcPr>
            <w:tcW w:w="3939"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Content</w:t>
            </w:r>
          </w:p>
        </w:tc>
      </w:tr>
      <w:tr w:rsidR="00873B78" w:rsidRPr="00873B78" w:rsidTr="004E701D">
        <w:tc>
          <w:tcPr>
            <w:tcW w:w="539" w:type="dxa"/>
            <w:shd w:val="clear" w:color="auto" w:fill="auto"/>
          </w:tcPr>
          <w:p w:rsidR="00873B78" w:rsidRPr="00873B78" w:rsidRDefault="00C870EE"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w:t>
            </w:r>
          </w:p>
        </w:tc>
        <w:tc>
          <w:tcPr>
            <w:tcW w:w="3397" w:type="dxa"/>
            <w:shd w:val="clear" w:color="auto" w:fill="auto"/>
          </w:tcPr>
          <w:p w:rsidR="00873B78" w:rsidRPr="00873B78" w:rsidRDefault="00C870EE"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01/2020/NQ-DHDCD</w:t>
            </w:r>
          </w:p>
        </w:tc>
        <w:tc>
          <w:tcPr>
            <w:tcW w:w="1701" w:type="dxa"/>
            <w:shd w:val="clear" w:color="auto" w:fill="auto"/>
          </w:tcPr>
          <w:p w:rsidR="00873B78" w:rsidRPr="00873B78" w:rsidRDefault="00C870EE"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29/06/2020</w:t>
            </w:r>
          </w:p>
        </w:tc>
        <w:tc>
          <w:tcPr>
            <w:tcW w:w="3939" w:type="dxa"/>
            <w:shd w:val="clear" w:color="auto" w:fill="auto"/>
          </w:tcPr>
          <w:p w:rsidR="00873B78" w:rsidRDefault="00C870EE"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 Reports of Board of Directors in 2019 and plan for 2020</w:t>
            </w:r>
          </w:p>
          <w:p w:rsidR="00C870EE" w:rsidRDefault="00C870EE"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 Operating report in 2019 and plan for 2020</w:t>
            </w:r>
          </w:p>
          <w:p w:rsidR="00C870EE" w:rsidRDefault="00C870EE"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3. Approve reports of Board of Supervisors in 2019</w:t>
            </w:r>
          </w:p>
          <w:p w:rsidR="00C870EE" w:rsidRDefault="00C870EE"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4. Approve the private and consolidated FS 2019 </w:t>
            </w:r>
            <w:r w:rsidR="00143215">
              <w:rPr>
                <w:rFonts w:ascii="Arial" w:eastAsia="Times New Roman" w:hAnsi="Arial" w:cs="Arial"/>
                <w:bCs/>
                <w:sz w:val="20"/>
                <w:szCs w:val="20"/>
              </w:rPr>
              <w:t>audited</w:t>
            </w:r>
            <w:r w:rsidR="003208CF">
              <w:rPr>
                <w:rFonts w:ascii="Arial" w:eastAsia="Times New Roman" w:hAnsi="Arial" w:cs="Arial"/>
                <w:bCs/>
                <w:sz w:val="20"/>
                <w:szCs w:val="20"/>
              </w:rPr>
              <w:t xml:space="preserve"> by </w:t>
            </w:r>
            <w:r w:rsidR="003208CF" w:rsidRPr="003208CF">
              <w:rPr>
                <w:rFonts w:ascii="Arial" w:eastAsia="Times New Roman" w:hAnsi="Arial" w:cs="Arial"/>
                <w:bCs/>
                <w:sz w:val="20"/>
                <w:szCs w:val="20"/>
              </w:rPr>
              <w:t xml:space="preserve">Auditing And </w:t>
            </w:r>
            <w:proofErr w:type="spellStart"/>
            <w:r w:rsidR="003208CF" w:rsidRPr="003208CF">
              <w:rPr>
                <w:rFonts w:ascii="Arial" w:eastAsia="Times New Roman" w:hAnsi="Arial" w:cs="Arial"/>
                <w:bCs/>
                <w:sz w:val="20"/>
                <w:szCs w:val="20"/>
              </w:rPr>
              <w:t>Informatic</w:t>
            </w:r>
            <w:proofErr w:type="spellEnd"/>
            <w:r w:rsidR="003208CF" w:rsidRPr="003208CF">
              <w:rPr>
                <w:rFonts w:ascii="Arial" w:eastAsia="Times New Roman" w:hAnsi="Arial" w:cs="Arial"/>
                <w:bCs/>
                <w:sz w:val="20"/>
                <w:szCs w:val="20"/>
              </w:rPr>
              <w:t xml:space="preserve"> Services Company Limited</w:t>
            </w:r>
          </w:p>
          <w:p w:rsidR="003208CF" w:rsidRDefault="003208CF"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5. Approve profit distribution plan for 2019 and plan for 2020</w:t>
            </w:r>
          </w:p>
          <w:p w:rsidR="003208CF" w:rsidRDefault="003208CF" w:rsidP="003208CF">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6. Approve changing the HQ to: No.CH6, mezzanine floor, Sky Center building, 5B </w:t>
            </w:r>
            <w:proofErr w:type="spellStart"/>
            <w:r>
              <w:rPr>
                <w:rFonts w:ascii="Arial" w:eastAsia="Times New Roman" w:hAnsi="Arial" w:cs="Arial"/>
                <w:bCs/>
                <w:sz w:val="20"/>
                <w:szCs w:val="20"/>
              </w:rPr>
              <w:t>Quang</w:t>
            </w:r>
            <w:proofErr w:type="spellEnd"/>
            <w:r>
              <w:rPr>
                <w:rFonts w:ascii="Arial" w:eastAsia="Times New Roman" w:hAnsi="Arial" w:cs="Arial"/>
                <w:bCs/>
                <w:sz w:val="20"/>
                <w:szCs w:val="20"/>
              </w:rPr>
              <w:t xml:space="preserve"> street, ward 2, Tan </w:t>
            </w:r>
            <w:proofErr w:type="spellStart"/>
            <w:r>
              <w:rPr>
                <w:rFonts w:ascii="Arial" w:eastAsia="Times New Roman" w:hAnsi="Arial" w:cs="Arial"/>
                <w:bCs/>
                <w:sz w:val="20"/>
                <w:szCs w:val="20"/>
              </w:rPr>
              <w:t>Binh</w:t>
            </w:r>
            <w:proofErr w:type="spellEnd"/>
            <w:r>
              <w:rPr>
                <w:rFonts w:ascii="Arial" w:eastAsia="Times New Roman" w:hAnsi="Arial" w:cs="Arial"/>
                <w:bCs/>
                <w:sz w:val="20"/>
                <w:szCs w:val="20"/>
              </w:rPr>
              <w:t xml:space="preserve">, Ho Chi Minh and authorize Board of Directors to make essential </w:t>
            </w:r>
            <w:r w:rsidRPr="003208CF">
              <w:rPr>
                <w:rFonts w:ascii="Arial" w:eastAsia="Times New Roman" w:hAnsi="Arial" w:cs="Arial"/>
                <w:bCs/>
                <w:sz w:val="20"/>
                <w:szCs w:val="20"/>
              </w:rPr>
              <w:t>procedures</w:t>
            </w:r>
            <w:r>
              <w:rPr>
                <w:rFonts w:ascii="Arial" w:eastAsia="Times New Roman" w:hAnsi="Arial" w:cs="Arial"/>
                <w:bCs/>
                <w:sz w:val="20"/>
                <w:szCs w:val="20"/>
              </w:rPr>
              <w:t xml:space="preserve"> to change the address at </w:t>
            </w:r>
            <w:r w:rsidRPr="003208CF">
              <w:rPr>
                <w:rFonts w:ascii="Arial" w:eastAsia="Times New Roman" w:hAnsi="Arial" w:cs="Arial"/>
                <w:bCs/>
                <w:sz w:val="20"/>
                <w:szCs w:val="20"/>
              </w:rPr>
              <w:t>Department Of Planning And Investment</w:t>
            </w:r>
            <w:r>
              <w:rPr>
                <w:rFonts w:ascii="Arial" w:eastAsia="Times New Roman" w:hAnsi="Arial" w:cs="Arial"/>
                <w:bCs/>
                <w:sz w:val="20"/>
                <w:szCs w:val="20"/>
              </w:rPr>
              <w:t>, the Charter and the internal governance regulations.</w:t>
            </w:r>
          </w:p>
          <w:p w:rsidR="003208CF" w:rsidRDefault="003208CF" w:rsidP="003208CF">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7. Approve remuneration for Board of Directors and Board of Supervisors in 2019 and plan for 2020</w:t>
            </w:r>
          </w:p>
          <w:p w:rsidR="003208CF" w:rsidRDefault="003208CF" w:rsidP="003208CF">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8. Elect member for Board of Directors term 2018-2013</w:t>
            </w:r>
          </w:p>
          <w:p w:rsidR="003208CF" w:rsidRPr="00873B78" w:rsidRDefault="003208CF" w:rsidP="003208CF">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Elected Member of Board of Directors: Mr. Nguyen </w:t>
            </w:r>
            <w:proofErr w:type="spellStart"/>
            <w:r>
              <w:rPr>
                <w:rFonts w:ascii="Arial" w:eastAsia="Times New Roman" w:hAnsi="Arial" w:cs="Arial"/>
                <w:bCs/>
                <w:sz w:val="20"/>
                <w:szCs w:val="20"/>
              </w:rPr>
              <w:t>Quang</w:t>
            </w:r>
            <w:proofErr w:type="spellEnd"/>
            <w:r>
              <w:rPr>
                <w:rFonts w:ascii="Arial" w:eastAsia="Times New Roman" w:hAnsi="Arial" w:cs="Arial"/>
                <w:bCs/>
                <w:sz w:val="20"/>
                <w:szCs w:val="20"/>
              </w:rPr>
              <w:t xml:space="preserve"> Minh</w:t>
            </w:r>
          </w:p>
        </w:tc>
      </w:tr>
    </w:tbl>
    <w:p w:rsidR="00873B78" w:rsidRPr="00873B78" w:rsidRDefault="00873B78" w:rsidP="00873B78">
      <w:pPr>
        <w:tabs>
          <w:tab w:val="num" w:pos="720"/>
        </w:tabs>
        <w:rPr>
          <w:rFonts w:ascii="Arial" w:hAnsi="Arial" w:cs="Arial"/>
          <w:b/>
          <w:sz w:val="20"/>
          <w:szCs w:val="20"/>
        </w:rPr>
      </w:pPr>
      <w:r w:rsidRPr="00873B78">
        <w:rPr>
          <w:rFonts w:ascii="Arial" w:hAnsi="Arial" w:cs="Arial"/>
          <w:b/>
          <w:sz w:val="20"/>
          <w:szCs w:val="20"/>
        </w:rPr>
        <w:lastRenderedPageBreak/>
        <w:t xml:space="preserve">II. </w:t>
      </w:r>
      <w:r w:rsidRPr="00873B78">
        <w:rPr>
          <w:rFonts w:ascii="Arial" w:hAnsi="Arial" w:cs="Arial"/>
          <w:b/>
          <w:sz w:val="20"/>
          <w:szCs w:val="20"/>
        </w:rPr>
        <w:tab/>
        <w:t>Board of Director (BOD)</w:t>
      </w:r>
    </w:p>
    <w:p w:rsidR="00873B78" w:rsidRPr="00873B78" w:rsidRDefault="00873B78" w:rsidP="00873B78">
      <w:pPr>
        <w:numPr>
          <w:ilvl w:val="0"/>
          <w:numId w:val="1"/>
        </w:numPr>
        <w:spacing w:line="360" w:lineRule="auto"/>
        <w:jc w:val="both"/>
        <w:rPr>
          <w:rFonts w:ascii="Arial" w:hAnsi="Arial" w:cs="Arial"/>
          <w:sz w:val="20"/>
          <w:szCs w:val="20"/>
        </w:rPr>
      </w:pPr>
      <w:r w:rsidRPr="00873B78">
        <w:rPr>
          <w:rFonts w:ascii="Arial" w:hAnsi="Arial" w:cs="Arial"/>
          <w:sz w:val="20"/>
          <w:szCs w:val="20"/>
        </w:rPr>
        <w:t xml:space="preserve">General Information of Board of Director (BOD)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46"/>
        <w:gridCol w:w="1244"/>
        <w:gridCol w:w="1688"/>
        <w:gridCol w:w="1418"/>
        <w:gridCol w:w="708"/>
        <w:gridCol w:w="2097"/>
      </w:tblGrid>
      <w:tr w:rsidR="00873B78" w:rsidRPr="00873B78" w:rsidTr="00C12AAD">
        <w:tc>
          <w:tcPr>
            <w:tcW w:w="675"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rPr>
                <w:rFonts w:ascii="Arial" w:hAnsi="Arial" w:cs="Arial"/>
                <w:b/>
                <w:sz w:val="20"/>
                <w:szCs w:val="20"/>
              </w:rPr>
            </w:pPr>
            <w:r w:rsidRPr="00873B78">
              <w:rPr>
                <w:rFonts w:ascii="Arial" w:hAnsi="Arial" w:cs="Arial"/>
                <w:b/>
                <w:sz w:val="20"/>
                <w:szCs w:val="20"/>
              </w:rPr>
              <w:t>No.</w:t>
            </w:r>
          </w:p>
        </w:tc>
        <w:tc>
          <w:tcPr>
            <w:tcW w:w="1746"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rPr>
                <w:rFonts w:ascii="Arial" w:hAnsi="Arial" w:cs="Arial"/>
                <w:b/>
                <w:sz w:val="20"/>
                <w:szCs w:val="20"/>
              </w:rPr>
            </w:pPr>
            <w:r w:rsidRPr="00873B78">
              <w:rPr>
                <w:rFonts w:ascii="Arial" w:hAnsi="Arial" w:cs="Arial"/>
                <w:b/>
                <w:sz w:val="20"/>
                <w:szCs w:val="20"/>
              </w:rPr>
              <w:t>Members of BOD</w:t>
            </w:r>
          </w:p>
        </w:tc>
        <w:tc>
          <w:tcPr>
            <w:tcW w:w="1244"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rPr>
                <w:rFonts w:ascii="Arial" w:hAnsi="Arial" w:cs="Arial"/>
                <w:b/>
                <w:sz w:val="20"/>
                <w:szCs w:val="20"/>
              </w:rPr>
            </w:pPr>
            <w:r w:rsidRPr="00873B78">
              <w:rPr>
                <w:rFonts w:ascii="Arial" w:hAnsi="Arial" w:cs="Arial"/>
                <w:b/>
                <w:sz w:val="20"/>
                <w:szCs w:val="20"/>
              </w:rPr>
              <w:t>Title</w:t>
            </w:r>
          </w:p>
        </w:tc>
        <w:tc>
          <w:tcPr>
            <w:tcW w:w="1688"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jc w:val="center"/>
              <w:rPr>
                <w:rFonts w:ascii="Arial" w:hAnsi="Arial" w:cs="Arial"/>
                <w:b/>
                <w:sz w:val="20"/>
                <w:szCs w:val="20"/>
              </w:rPr>
            </w:pPr>
            <w:r w:rsidRPr="00873B78">
              <w:rPr>
                <w:rFonts w:ascii="Arial" w:hAnsi="Arial" w:cs="Arial"/>
                <w:b/>
                <w:sz w:val="20"/>
                <w:szCs w:val="20"/>
              </w:rPr>
              <w:t>The beginning date of being (not being) BOD</w:t>
            </w:r>
          </w:p>
        </w:tc>
        <w:tc>
          <w:tcPr>
            <w:tcW w:w="1418"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rPr>
                <w:rFonts w:ascii="Arial" w:hAnsi="Arial" w:cs="Arial"/>
                <w:b/>
                <w:sz w:val="20"/>
                <w:szCs w:val="20"/>
              </w:rPr>
            </w:pPr>
            <w:r w:rsidRPr="00873B78">
              <w:rPr>
                <w:rFonts w:ascii="Arial" w:hAnsi="Arial" w:cs="Arial"/>
                <w:b/>
                <w:sz w:val="20"/>
                <w:szCs w:val="20"/>
              </w:rPr>
              <w:t>Attendance</w:t>
            </w:r>
          </w:p>
        </w:tc>
        <w:tc>
          <w:tcPr>
            <w:tcW w:w="708" w:type="dxa"/>
            <w:tcBorders>
              <w:top w:val="single" w:sz="4" w:space="0" w:color="auto"/>
              <w:left w:val="single" w:sz="4" w:space="0" w:color="auto"/>
              <w:bottom w:val="single" w:sz="4" w:space="0" w:color="auto"/>
              <w:right w:val="single" w:sz="4" w:space="0" w:color="auto"/>
            </w:tcBorders>
            <w:hideMark/>
          </w:tcPr>
          <w:p w:rsidR="00873B78" w:rsidRDefault="00873B78" w:rsidP="004E701D">
            <w:pPr>
              <w:tabs>
                <w:tab w:val="num" w:pos="720"/>
              </w:tabs>
              <w:rPr>
                <w:rFonts w:ascii="Arial" w:hAnsi="Arial" w:cs="Arial"/>
                <w:b/>
                <w:sz w:val="20"/>
                <w:szCs w:val="20"/>
              </w:rPr>
            </w:pPr>
            <w:r w:rsidRPr="00873B78">
              <w:rPr>
                <w:rFonts w:ascii="Arial" w:hAnsi="Arial" w:cs="Arial"/>
                <w:b/>
                <w:sz w:val="20"/>
                <w:szCs w:val="20"/>
              </w:rPr>
              <w:t>Rate</w:t>
            </w:r>
          </w:p>
          <w:p w:rsidR="00C12AAD" w:rsidRPr="00873B78" w:rsidRDefault="00C12AAD" w:rsidP="004E701D">
            <w:pPr>
              <w:tabs>
                <w:tab w:val="num" w:pos="720"/>
              </w:tabs>
              <w:rPr>
                <w:rFonts w:ascii="Arial" w:hAnsi="Arial" w:cs="Arial"/>
                <w:b/>
                <w:sz w:val="20"/>
                <w:szCs w:val="20"/>
              </w:rPr>
            </w:pPr>
            <w:r>
              <w:rPr>
                <w:rFonts w:ascii="Arial" w:hAnsi="Arial" w:cs="Arial"/>
                <w:b/>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rPr>
                <w:rFonts w:ascii="Arial" w:hAnsi="Arial" w:cs="Arial"/>
                <w:b/>
                <w:sz w:val="20"/>
                <w:szCs w:val="20"/>
              </w:rPr>
            </w:pPr>
            <w:r w:rsidRPr="00873B78">
              <w:rPr>
                <w:rFonts w:ascii="Arial" w:hAnsi="Arial" w:cs="Arial"/>
                <w:b/>
                <w:sz w:val="20"/>
                <w:szCs w:val="20"/>
              </w:rPr>
              <w:t>Reasons for not attending</w:t>
            </w:r>
          </w:p>
        </w:tc>
      </w:tr>
      <w:tr w:rsidR="00873B78" w:rsidRPr="00873B78" w:rsidTr="00C12AAD">
        <w:tc>
          <w:tcPr>
            <w:tcW w:w="675" w:type="dxa"/>
            <w:tcBorders>
              <w:top w:val="single" w:sz="4" w:space="0" w:color="auto"/>
              <w:left w:val="single" w:sz="4" w:space="0" w:color="auto"/>
              <w:bottom w:val="single" w:sz="4" w:space="0" w:color="auto"/>
              <w:right w:val="single" w:sz="4" w:space="0" w:color="auto"/>
            </w:tcBorders>
          </w:tcPr>
          <w:p w:rsidR="00873B78" w:rsidRPr="00873B78" w:rsidRDefault="00873B78" w:rsidP="004E701D">
            <w:pPr>
              <w:tabs>
                <w:tab w:val="num" w:pos="720"/>
              </w:tabs>
              <w:rPr>
                <w:rFonts w:ascii="Arial" w:hAnsi="Arial" w:cs="Arial"/>
                <w:sz w:val="20"/>
                <w:szCs w:val="20"/>
              </w:rPr>
            </w:pPr>
            <w:r w:rsidRPr="00873B78">
              <w:rPr>
                <w:rFonts w:ascii="Arial" w:hAnsi="Arial" w:cs="Arial"/>
                <w:sz w:val="20"/>
                <w:szCs w:val="20"/>
              </w:rPr>
              <w:t>1</w:t>
            </w:r>
          </w:p>
        </w:tc>
        <w:tc>
          <w:tcPr>
            <w:tcW w:w="1746" w:type="dxa"/>
            <w:tcBorders>
              <w:top w:val="single" w:sz="4" w:space="0" w:color="auto"/>
              <w:left w:val="single" w:sz="4" w:space="0" w:color="auto"/>
              <w:bottom w:val="single" w:sz="4" w:space="0" w:color="auto"/>
              <w:right w:val="single" w:sz="4" w:space="0" w:color="auto"/>
            </w:tcBorders>
          </w:tcPr>
          <w:p w:rsidR="00873B78" w:rsidRPr="00873B78" w:rsidRDefault="00C12AAD" w:rsidP="004E701D">
            <w:pPr>
              <w:tabs>
                <w:tab w:val="num" w:pos="720"/>
              </w:tabs>
              <w:rPr>
                <w:rFonts w:ascii="Arial" w:hAnsi="Arial" w:cs="Arial"/>
                <w:sz w:val="20"/>
                <w:szCs w:val="20"/>
              </w:rPr>
            </w:pPr>
            <w:r>
              <w:rPr>
                <w:rFonts w:ascii="Arial" w:hAnsi="Arial" w:cs="Arial"/>
                <w:sz w:val="20"/>
                <w:szCs w:val="20"/>
              </w:rPr>
              <w:t xml:space="preserve">Than Xuan </w:t>
            </w:r>
            <w:proofErr w:type="spellStart"/>
            <w:r>
              <w:rPr>
                <w:rFonts w:ascii="Arial" w:hAnsi="Arial" w:cs="Arial"/>
                <w:sz w:val="20"/>
                <w:szCs w:val="20"/>
              </w:rPr>
              <w:t>Nghia</w:t>
            </w:r>
            <w:proofErr w:type="spellEnd"/>
          </w:p>
        </w:tc>
        <w:tc>
          <w:tcPr>
            <w:tcW w:w="1244" w:type="dxa"/>
            <w:tcBorders>
              <w:top w:val="single" w:sz="4" w:space="0" w:color="auto"/>
              <w:left w:val="single" w:sz="4" w:space="0" w:color="auto"/>
              <w:bottom w:val="single" w:sz="4" w:space="0" w:color="auto"/>
              <w:right w:val="single" w:sz="4" w:space="0" w:color="auto"/>
            </w:tcBorders>
          </w:tcPr>
          <w:p w:rsidR="00873B78" w:rsidRPr="00873B78" w:rsidRDefault="00C12AAD" w:rsidP="004E701D">
            <w:pPr>
              <w:tabs>
                <w:tab w:val="num" w:pos="720"/>
              </w:tabs>
              <w:rPr>
                <w:rFonts w:ascii="Arial" w:hAnsi="Arial" w:cs="Arial"/>
                <w:sz w:val="20"/>
                <w:szCs w:val="20"/>
              </w:rPr>
            </w:pPr>
            <w:r>
              <w:rPr>
                <w:rFonts w:ascii="Arial" w:hAnsi="Arial" w:cs="Arial"/>
                <w:sz w:val="20"/>
                <w:szCs w:val="20"/>
              </w:rPr>
              <w:t xml:space="preserve">Chairman </w:t>
            </w:r>
          </w:p>
        </w:tc>
        <w:tc>
          <w:tcPr>
            <w:tcW w:w="1688" w:type="dxa"/>
            <w:tcBorders>
              <w:top w:val="single" w:sz="4" w:space="0" w:color="auto"/>
              <w:left w:val="single" w:sz="4" w:space="0" w:color="auto"/>
              <w:bottom w:val="single" w:sz="4" w:space="0" w:color="auto"/>
              <w:right w:val="single" w:sz="4" w:space="0" w:color="auto"/>
            </w:tcBorders>
          </w:tcPr>
          <w:p w:rsidR="00873B78" w:rsidRPr="00873B78" w:rsidRDefault="00C12AAD" w:rsidP="00C12AAD">
            <w:pPr>
              <w:rPr>
                <w:rFonts w:ascii="Arial" w:hAnsi="Arial" w:cs="Arial"/>
                <w:sz w:val="20"/>
                <w:szCs w:val="20"/>
              </w:rPr>
            </w:pPr>
            <w:r>
              <w:rPr>
                <w:rFonts w:ascii="Arial" w:hAnsi="Arial" w:cs="Arial"/>
                <w:sz w:val="20"/>
                <w:szCs w:val="20"/>
              </w:rPr>
              <w:t>28/09/2019</w:t>
            </w:r>
          </w:p>
        </w:tc>
        <w:tc>
          <w:tcPr>
            <w:tcW w:w="1418" w:type="dxa"/>
            <w:tcBorders>
              <w:top w:val="single" w:sz="4" w:space="0" w:color="auto"/>
              <w:left w:val="single" w:sz="4" w:space="0" w:color="auto"/>
              <w:bottom w:val="single" w:sz="4" w:space="0" w:color="auto"/>
              <w:right w:val="single" w:sz="4" w:space="0" w:color="auto"/>
            </w:tcBorders>
            <w:vAlign w:val="center"/>
          </w:tcPr>
          <w:p w:rsidR="00873B78" w:rsidRPr="00873B78" w:rsidRDefault="00C12AAD" w:rsidP="00C12AAD">
            <w:pPr>
              <w:rPr>
                <w:rFonts w:ascii="Arial" w:hAnsi="Arial" w:cs="Arial"/>
                <w:sz w:val="20"/>
                <w:szCs w:val="20"/>
              </w:rPr>
            </w:pPr>
            <w:r>
              <w:rPr>
                <w:rFonts w:ascii="Arial" w:hAnsi="Arial" w:cs="Arial"/>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73B78" w:rsidRPr="00873B78" w:rsidRDefault="00C12AAD" w:rsidP="004E701D">
            <w:pPr>
              <w:tabs>
                <w:tab w:val="num" w:pos="720"/>
              </w:tabs>
              <w:rPr>
                <w:rFonts w:ascii="Arial" w:hAnsi="Arial" w:cs="Arial"/>
                <w:sz w:val="20"/>
                <w:szCs w:val="20"/>
              </w:rPr>
            </w:pPr>
            <w:r>
              <w:rPr>
                <w:rFonts w:ascii="Arial" w:hAnsi="Arial" w:cs="Arial"/>
                <w:sz w:val="20"/>
                <w:szCs w:val="20"/>
              </w:rPr>
              <w:t>100</w:t>
            </w:r>
          </w:p>
        </w:tc>
        <w:tc>
          <w:tcPr>
            <w:tcW w:w="2097" w:type="dxa"/>
            <w:tcBorders>
              <w:top w:val="single" w:sz="4" w:space="0" w:color="auto"/>
              <w:left w:val="single" w:sz="4" w:space="0" w:color="auto"/>
              <w:bottom w:val="single" w:sz="4" w:space="0" w:color="auto"/>
              <w:right w:val="single" w:sz="4" w:space="0" w:color="auto"/>
            </w:tcBorders>
          </w:tcPr>
          <w:p w:rsidR="00873B78" w:rsidRPr="00873B78" w:rsidRDefault="00873B78" w:rsidP="004E701D">
            <w:pPr>
              <w:tabs>
                <w:tab w:val="num" w:pos="720"/>
              </w:tabs>
              <w:rPr>
                <w:rFonts w:ascii="Arial" w:hAnsi="Arial" w:cs="Arial"/>
                <w:sz w:val="20"/>
                <w:szCs w:val="20"/>
              </w:rPr>
            </w:pPr>
          </w:p>
        </w:tc>
      </w:tr>
      <w:tr w:rsidR="00873B78" w:rsidRPr="00873B78" w:rsidTr="00C12AAD">
        <w:tc>
          <w:tcPr>
            <w:tcW w:w="675" w:type="dxa"/>
            <w:tcBorders>
              <w:top w:val="single" w:sz="4" w:space="0" w:color="auto"/>
              <w:left w:val="single" w:sz="4" w:space="0" w:color="auto"/>
              <w:bottom w:val="single" w:sz="4" w:space="0" w:color="auto"/>
              <w:right w:val="single" w:sz="4" w:space="0" w:color="auto"/>
            </w:tcBorders>
          </w:tcPr>
          <w:p w:rsidR="00873B78" w:rsidRPr="00873B78" w:rsidRDefault="00873B78" w:rsidP="004E701D">
            <w:pPr>
              <w:tabs>
                <w:tab w:val="num" w:pos="720"/>
              </w:tabs>
              <w:rPr>
                <w:rFonts w:ascii="Arial" w:hAnsi="Arial" w:cs="Arial"/>
                <w:sz w:val="20"/>
                <w:szCs w:val="20"/>
              </w:rPr>
            </w:pPr>
            <w:r w:rsidRPr="00873B78">
              <w:rPr>
                <w:rFonts w:ascii="Arial" w:hAnsi="Arial" w:cs="Arial"/>
                <w:sz w:val="20"/>
                <w:szCs w:val="20"/>
              </w:rPr>
              <w:t>2</w:t>
            </w:r>
          </w:p>
        </w:tc>
        <w:tc>
          <w:tcPr>
            <w:tcW w:w="1746" w:type="dxa"/>
            <w:tcBorders>
              <w:top w:val="single" w:sz="4" w:space="0" w:color="auto"/>
              <w:left w:val="single" w:sz="4" w:space="0" w:color="auto"/>
              <w:bottom w:val="single" w:sz="4" w:space="0" w:color="auto"/>
              <w:right w:val="single" w:sz="4" w:space="0" w:color="auto"/>
            </w:tcBorders>
          </w:tcPr>
          <w:p w:rsidR="00873B78" w:rsidRPr="00873B78" w:rsidRDefault="00C12AAD" w:rsidP="004E701D">
            <w:pPr>
              <w:tabs>
                <w:tab w:val="num" w:pos="720"/>
              </w:tabs>
              <w:rPr>
                <w:rFonts w:ascii="Arial" w:hAnsi="Arial" w:cs="Arial"/>
                <w:sz w:val="20"/>
                <w:szCs w:val="20"/>
              </w:rPr>
            </w:pPr>
            <w:r>
              <w:rPr>
                <w:rFonts w:ascii="Arial" w:hAnsi="Arial" w:cs="Arial"/>
                <w:sz w:val="20"/>
                <w:szCs w:val="20"/>
              </w:rPr>
              <w:t xml:space="preserve">Dang Xuan </w:t>
            </w:r>
            <w:proofErr w:type="spellStart"/>
            <w:r>
              <w:rPr>
                <w:rFonts w:ascii="Arial" w:hAnsi="Arial" w:cs="Arial"/>
                <w:sz w:val="20"/>
                <w:szCs w:val="20"/>
              </w:rPr>
              <w:t>Huu</w:t>
            </w:r>
            <w:proofErr w:type="spellEnd"/>
          </w:p>
        </w:tc>
        <w:tc>
          <w:tcPr>
            <w:tcW w:w="1244" w:type="dxa"/>
            <w:tcBorders>
              <w:top w:val="single" w:sz="4" w:space="0" w:color="auto"/>
              <w:left w:val="single" w:sz="4" w:space="0" w:color="auto"/>
              <w:bottom w:val="single" w:sz="4" w:space="0" w:color="auto"/>
              <w:right w:val="single" w:sz="4" w:space="0" w:color="auto"/>
            </w:tcBorders>
          </w:tcPr>
          <w:p w:rsidR="00873B78" w:rsidRPr="00873B78" w:rsidRDefault="00C12AAD" w:rsidP="004E701D">
            <w:pPr>
              <w:tabs>
                <w:tab w:val="num" w:pos="720"/>
              </w:tabs>
              <w:rPr>
                <w:rFonts w:ascii="Arial" w:hAnsi="Arial" w:cs="Arial"/>
                <w:sz w:val="20"/>
                <w:szCs w:val="20"/>
              </w:rPr>
            </w:pPr>
            <w:r>
              <w:rPr>
                <w:rFonts w:ascii="Arial" w:hAnsi="Arial" w:cs="Arial"/>
                <w:sz w:val="20"/>
                <w:szCs w:val="20"/>
              </w:rPr>
              <w:t xml:space="preserve">Member of Board of Directors </w:t>
            </w:r>
          </w:p>
        </w:tc>
        <w:tc>
          <w:tcPr>
            <w:tcW w:w="1688" w:type="dxa"/>
            <w:tcBorders>
              <w:top w:val="single" w:sz="4" w:space="0" w:color="auto"/>
              <w:left w:val="single" w:sz="4" w:space="0" w:color="auto"/>
              <w:bottom w:val="single" w:sz="4" w:space="0" w:color="auto"/>
              <w:right w:val="single" w:sz="4" w:space="0" w:color="auto"/>
            </w:tcBorders>
          </w:tcPr>
          <w:p w:rsidR="00873B78" w:rsidRPr="00873B78" w:rsidRDefault="00C12AAD" w:rsidP="00C12AAD">
            <w:pPr>
              <w:rPr>
                <w:rFonts w:ascii="Arial" w:hAnsi="Arial" w:cs="Arial"/>
                <w:sz w:val="20"/>
                <w:szCs w:val="20"/>
              </w:rPr>
            </w:pPr>
            <w:r>
              <w:rPr>
                <w:rFonts w:ascii="Arial" w:hAnsi="Arial" w:cs="Arial"/>
                <w:sz w:val="20"/>
                <w:szCs w:val="20"/>
              </w:rPr>
              <w:t>06/2017</w:t>
            </w:r>
          </w:p>
        </w:tc>
        <w:tc>
          <w:tcPr>
            <w:tcW w:w="1418" w:type="dxa"/>
            <w:tcBorders>
              <w:top w:val="single" w:sz="4" w:space="0" w:color="auto"/>
              <w:left w:val="single" w:sz="4" w:space="0" w:color="auto"/>
              <w:bottom w:val="single" w:sz="4" w:space="0" w:color="auto"/>
              <w:right w:val="single" w:sz="4" w:space="0" w:color="auto"/>
            </w:tcBorders>
            <w:vAlign w:val="center"/>
          </w:tcPr>
          <w:p w:rsidR="00873B78" w:rsidRPr="00873B78" w:rsidRDefault="00C12AAD" w:rsidP="00C12AAD">
            <w:pPr>
              <w:rPr>
                <w:rFonts w:ascii="Arial" w:hAnsi="Arial" w:cs="Arial"/>
                <w:sz w:val="20"/>
                <w:szCs w:val="20"/>
              </w:rPr>
            </w:pPr>
            <w:r>
              <w:rPr>
                <w:rFonts w:ascii="Arial" w:hAnsi="Arial" w:cs="Arial"/>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73B78" w:rsidRPr="00873B78" w:rsidRDefault="00C12AAD" w:rsidP="004E701D">
            <w:pPr>
              <w:tabs>
                <w:tab w:val="num" w:pos="720"/>
              </w:tabs>
              <w:rPr>
                <w:rFonts w:ascii="Arial" w:hAnsi="Arial" w:cs="Arial"/>
                <w:sz w:val="20"/>
                <w:szCs w:val="20"/>
              </w:rPr>
            </w:pPr>
            <w:r>
              <w:rPr>
                <w:rFonts w:ascii="Arial" w:hAnsi="Arial" w:cs="Arial"/>
                <w:sz w:val="20"/>
                <w:szCs w:val="20"/>
              </w:rPr>
              <w:t>100</w:t>
            </w:r>
          </w:p>
        </w:tc>
        <w:tc>
          <w:tcPr>
            <w:tcW w:w="2097" w:type="dxa"/>
            <w:tcBorders>
              <w:top w:val="single" w:sz="4" w:space="0" w:color="auto"/>
              <w:left w:val="single" w:sz="4" w:space="0" w:color="auto"/>
              <w:bottom w:val="single" w:sz="4" w:space="0" w:color="auto"/>
              <w:right w:val="single" w:sz="4" w:space="0" w:color="auto"/>
            </w:tcBorders>
          </w:tcPr>
          <w:p w:rsidR="00873B78" w:rsidRPr="00873B78" w:rsidRDefault="00873B78" w:rsidP="004E701D">
            <w:pPr>
              <w:tabs>
                <w:tab w:val="num" w:pos="720"/>
              </w:tabs>
              <w:rPr>
                <w:rFonts w:ascii="Arial" w:hAnsi="Arial" w:cs="Arial"/>
                <w:sz w:val="20"/>
                <w:szCs w:val="20"/>
              </w:rPr>
            </w:pPr>
          </w:p>
        </w:tc>
      </w:tr>
      <w:tr w:rsidR="00C12AAD" w:rsidRPr="00873B78" w:rsidTr="00C12AAD">
        <w:tc>
          <w:tcPr>
            <w:tcW w:w="675"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sidRPr="00873B78">
              <w:rPr>
                <w:rFonts w:ascii="Arial" w:hAnsi="Arial" w:cs="Arial"/>
                <w:sz w:val="20"/>
                <w:szCs w:val="20"/>
              </w:rPr>
              <w:t>3</w:t>
            </w:r>
          </w:p>
        </w:tc>
        <w:tc>
          <w:tcPr>
            <w:tcW w:w="1746"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Pr>
                <w:rFonts w:ascii="Arial" w:hAnsi="Arial" w:cs="Arial"/>
                <w:sz w:val="20"/>
                <w:szCs w:val="20"/>
              </w:rPr>
              <w:t xml:space="preserve">Trieu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Phu</w:t>
            </w:r>
            <w:proofErr w:type="spellEnd"/>
          </w:p>
        </w:tc>
        <w:tc>
          <w:tcPr>
            <w:tcW w:w="1244" w:type="dxa"/>
            <w:tcBorders>
              <w:top w:val="single" w:sz="4" w:space="0" w:color="auto"/>
              <w:left w:val="single" w:sz="4" w:space="0" w:color="auto"/>
              <w:bottom w:val="single" w:sz="4" w:space="0" w:color="auto"/>
              <w:right w:val="single" w:sz="4" w:space="0" w:color="auto"/>
            </w:tcBorders>
          </w:tcPr>
          <w:p w:rsidR="00C12AAD" w:rsidRDefault="00C12AAD">
            <w:r w:rsidRPr="005C39B6">
              <w:rPr>
                <w:rFonts w:ascii="Arial" w:hAnsi="Arial" w:cs="Arial"/>
                <w:sz w:val="20"/>
                <w:szCs w:val="20"/>
              </w:rPr>
              <w:t xml:space="preserve">Member of Board of Directors </w:t>
            </w:r>
          </w:p>
        </w:tc>
        <w:tc>
          <w:tcPr>
            <w:tcW w:w="1688" w:type="dxa"/>
            <w:tcBorders>
              <w:top w:val="single" w:sz="4" w:space="0" w:color="auto"/>
              <w:left w:val="single" w:sz="4" w:space="0" w:color="auto"/>
              <w:bottom w:val="single" w:sz="4" w:space="0" w:color="auto"/>
              <w:right w:val="single" w:sz="4" w:space="0" w:color="auto"/>
            </w:tcBorders>
          </w:tcPr>
          <w:p w:rsidR="00C12AAD" w:rsidRPr="00873B78" w:rsidRDefault="00C12AAD" w:rsidP="00C12AAD">
            <w:pPr>
              <w:rPr>
                <w:rFonts w:ascii="Arial" w:hAnsi="Arial" w:cs="Arial"/>
                <w:sz w:val="20"/>
                <w:szCs w:val="20"/>
              </w:rPr>
            </w:pPr>
            <w:r>
              <w:rPr>
                <w:rFonts w:ascii="Arial" w:hAnsi="Arial" w:cs="Arial"/>
                <w:sz w:val="20"/>
                <w:szCs w:val="20"/>
              </w:rPr>
              <w:t>23/02/2019</w:t>
            </w:r>
          </w:p>
        </w:tc>
        <w:tc>
          <w:tcPr>
            <w:tcW w:w="1418" w:type="dxa"/>
            <w:tcBorders>
              <w:top w:val="single" w:sz="4" w:space="0" w:color="auto"/>
              <w:left w:val="single" w:sz="4" w:space="0" w:color="auto"/>
              <w:bottom w:val="single" w:sz="4" w:space="0" w:color="auto"/>
              <w:right w:val="single" w:sz="4" w:space="0" w:color="auto"/>
            </w:tcBorders>
            <w:vAlign w:val="center"/>
          </w:tcPr>
          <w:p w:rsidR="00C12AAD" w:rsidRPr="00873B78" w:rsidRDefault="00C12AAD" w:rsidP="00C12AAD">
            <w:pPr>
              <w:rPr>
                <w:rFonts w:ascii="Arial" w:hAnsi="Arial" w:cs="Arial"/>
                <w:sz w:val="20"/>
                <w:szCs w:val="20"/>
              </w:rPr>
            </w:pPr>
            <w:r>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Pr>
                <w:rFonts w:ascii="Arial" w:hAnsi="Arial" w:cs="Arial"/>
                <w:sz w:val="20"/>
                <w:szCs w:val="20"/>
              </w:rPr>
              <w:t>12.5</w:t>
            </w:r>
          </w:p>
        </w:tc>
        <w:tc>
          <w:tcPr>
            <w:tcW w:w="2097" w:type="dxa"/>
            <w:tcBorders>
              <w:top w:val="single" w:sz="4" w:space="0" w:color="auto"/>
              <w:left w:val="single" w:sz="4" w:space="0" w:color="auto"/>
              <w:bottom w:val="single" w:sz="4" w:space="0" w:color="auto"/>
              <w:right w:val="single" w:sz="4" w:space="0" w:color="auto"/>
            </w:tcBorders>
          </w:tcPr>
          <w:p w:rsidR="00C12AAD" w:rsidRPr="00143215" w:rsidRDefault="00143215" w:rsidP="004E701D">
            <w:pPr>
              <w:tabs>
                <w:tab w:val="num" w:pos="720"/>
              </w:tabs>
              <w:rPr>
                <w:rFonts w:ascii="Arial" w:hAnsi="Arial" w:cs="Arial"/>
                <w:sz w:val="20"/>
                <w:szCs w:val="20"/>
                <w:lang w:val="en-AU"/>
              </w:rPr>
            </w:pPr>
            <w:r>
              <w:rPr>
                <w:rFonts w:ascii="Arial" w:hAnsi="Arial" w:cs="Arial"/>
                <w:sz w:val="20"/>
                <w:szCs w:val="20"/>
              </w:rPr>
              <w:t>Re</w:t>
            </w:r>
            <w:r>
              <w:rPr>
                <w:rFonts w:ascii="Arial" w:hAnsi="Arial" w:cs="Arial"/>
                <w:sz w:val="20"/>
                <w:szCs w:val="20"/>
                <w:lang w:val="en-AU"/>
              </w:rPr>
              <w:t>signed</w:t>
            </w:r>
          </w:p>
        </w:tc>
      </w:tr>
      <w:tr w:rsidR="00C12AAD" w:rsidRPr="00873B78" w:rsidTr="00C12AAD">
        <w:tc>
          <w:tcPr>
            <w:tcW w:w="675"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sidRPr="00873B78">
              <w:rPr>
                <w:rFonts w:ascii="Arial" w:hAnsi="Arial" w:cs="Arial"/>
                <w:sz w:val="20"/>
                <w:szCs w:val="20"/>
              </w:rPr>
              <w:t>4</w:t>
            </w:r>
          </w:p>
        </w:tc>
        <w:tc>
          <w:tcPr>
            <w:tcW w:w="1746"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Pr>
                <w:rFonts w:ascii="Arial" w:hAnsi="Arial" w:cs="Arial"/>
                <w:sz w:val="20"/>
                <w:szCs w:val="20"/>
              </w:rPr>
              <w:t>Ta Ngoc Bich</w:t>
            </w:r>
          </w:p>
        </w:tc>
        <w:tc>
          <w:tcPr>
            <w:tcW w:w="1244" w:type="dxa"/>
            <w:tcBorders>
              <w:top w:val="single" w:sz="4" w:space="0" w:color="auto"/>
              <w:left w:val="single" w:sz="4" w:space="0" w:color="auto"/>
              <w:bottom w:val="single" w:sz="4" w:space="0" w:color="auto"/>
              <w:right w:val="single" w:sz="4" w:space="0" w:color="auto"/>
            </w:tcBorders>
          </w:tcPr>
          <w:p w:rsidR="00C12AAD" w:rsidRDefault="00C12AAD">
            <w:r w:rsidRPr="005C39B6">
              <w:rPr>
                <w:rFonts w:ascii="Arial" w:hAnsi="Arial" w:cs="Arial"/>
                <w:sz w:val="20"/>
                <w:szCs w:val="20"/>
              </w:rPr>
              <w:t xml:space="preserve">Member of Board of Directors </w:t>
            </w:r>
          </w:p>
        </w:tc>
        <w:tc>
          <w:tcPr>
            <w:tcW w:w="1688" w:type="dxa"/>
            <w:tcBorders>
              <w:top w:val="single" w:sz="4" w:space="0" w:color="auto"/>
              <w:left w:val="single" w:sz="4" w:space="0" w:color="auto"/>
              <w:bottom w:val="single" w:sz="4" w:space="0" w:color="auto"/>
              <w:right w:val="single" w:sz="4" w:space="0" w:color="auto"/>
            </w:tcBorders>
          </w:tcPr>
          <w:p w:rsidR="00C12AAD" w:rsidRPr="00873B78" w:rsidRDefault="00C12AAD" w:rsidP="00C12AAD">
            <w:pPr>
              <w:rPr>
                <w:rFonts w:ascii="Arial" w:hAnsi="Arial" w:cs="Arial"/>
                <w:sz w:val="20"/>
                <w:szCs w:val="20"/>
              </w:rPr>
            </w:pPr>
            <w:r>
              <w:rPr>
                <w:rFonts w:ascii="Arial" w:hAnsi="Arial" w:cs="Arial"/>
                <w:sz w:val="20"/>
                <w:szCs w:val="20"/>
              </w:rPr>
              <w:t>06/07/2019</w:t>
            </w:r>
          </w:p>
        </w:tc>
        <w:tc>
          <w:tcPr>
            <w:tcW w:w="1418" w:type="dxa"/>
            <w:tcBorders>
              <w:top w:val="single" w:sz="4" w:space="0" w:color="auto"/>
              <w:left w:val="single" w:sz="4" w:space="0" w:color="auto"/>
              <w:bottom w:val="single" w:sz="4" w:space="0" w:color="auto"/>
              <w:right w:val="single" w:sz="4" w:space="0" w:color="auto"/>
            </w:tcBorders>
            <w:vAlign w:val="center"/>
          </w:tcPr>
          <w:p w:rsidR="00C12AAD" w:rsidRPr="00873B78" w:rsidRDefault="00C12AAD" w:rsidP="00C12AAD">
            <w:pPr>
              <w:rPr>
                <w:rFonts w:ascii="Arial" w:hAnsi="Arial" w:cs="Arial"/>
                <w:sz w:val="20"/>
                <w:szCs w:val="20"/>
              </w:rPr>
            </w:pPr>
            <w:r>
              <w:rPr>
                <w:rFonts w:ascii="Arial" w:hAnsi="Arial" w:cs="Arial"/>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Pr>
                <w:rFonts w:ascii="Arial" w:hAnsi="Arial" w:cs="Arial"/>
                <w:sz w:val="20"/>
                <w:szCs w:val="20"/>
              </w:rPr>
              <w:t>87.5</w:t>
            </w:r>
          </w:p>
        </w:tc>
        <w:tc>
          <w:tcPr>
            <w:tcW w:w="2097" w:type="dxa"/>
            <w:tcBorders>
              <w:top w:val="single" w:sz="4" w:space="0" w:color="auto"/>
              <w:left w:val="single" w:sz="4" w:space="0" w:color="auto"/>
              <w:bottom w:val="single" w:sz="4" w:space="0" w:color="auto"/>
              <w:right w:val="single" w:sz="4" w:space="0" w:color="auto"/>
            </w:tcBorders>
          </w:tcPr>
          <w:p w:rsidR="00C12AAD" w:rsidRPr="00873B78" w:rsidRDefault="00143215" w:rsidP="004E701D">
            <w:pPr>
              <w:tabs>
                <w:tab w:val="num" w:pos="720"/>
              </w:tabs>
              <w:rPr>
                <w:rFonts w:ascii="Arial" w:hAnsi="Arial" w:cs="Arial"/>
                <w:sz w:val="20"/>
                <w:szCs w:val="20"/>
              </w:rPr>
            </w:pPr>
            <w:r>
              <w:rPr>
                <w:rFonts w:ascii="Arial" w:hAnsi="Arial" w:cs="Arial"/>
                <w:sz w:val="20"/>
                <w:szCs w:val="20"/>
              </w:rPr>
              <w:t>On business trip</w:t>
            </w:r>
          </w:p>
        </w:tc>
      </w:tr>
      <w:tr w:rsidR="00C12AAD" w:rsidRPr="00873B78" w:rsidTr="00C12AAD">
        <w:trPr>
          <w:trHeight w:val="169"/>
        </w:trPr>
        <w:tc>
          <w:tcPr>
            <w:tcW w:w="675"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sidRPr="00873B78">
              <w:rPr>
                <w:rFonts w:ascii="Arial" w:hAnsi="Arial" w:cs="Arial"/>
                <w:sz w:val="20"/>
                <w:szCs w:val="20"/>
              </w:rPr>
              <w:t>5</w:t>
            </w:r>
          </w:p>
        </w:tc>
        <w:tc>
          <w:tcPr>
            <w:tcW w:w="1746"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Pr>
                <w:rFonts w:ascii="Arial" w:hAnsi="Arial" w:cs="Arial"/>
                <w:sz w:val="20"/>
                <w:szCs w:val="20"/>
              </w:rPr>
              <w:t xml:space="preserve">Nguyen Thi Thanh </w:t>
            </w:r>
            <w:proofErr w:type="spellStart"/>
            <w:r>
              <w:rPr>
                <w:rFonts w:ascii="Arial" w:hAnsi="Arial" w:cs="Arial"/>
                <w:sz w:val="20"/>
                <w:szCs w:val="20"/>
              </w:rPr>
              <w:t>Nhan</w:t>
            </w:r>
            <w:proofErr w:type="spellEnd"/>
          </w:p>
        </w:tc>
        <w:tc>
          <w:tcPr>
            <w:tcW w:w="1244" w:type="dxa"/>
            <w:tcBorders>
              <w:top w:val="single" w:sz="4" w:space="0" w:color="auto"/>
              <w:left w:val="single" w:sz="4" w:space="0" w:color="auto"/>
              <w:bottom w:val="single" w:sz="4" w:space="0" w:color="auto"/>
              <w:right w:val="single" w:sz="4" w:space="0" w:color="auto"/>
            </w:tcBorders>
          </w:tcPr>
          <w:p w:rsidR="00C12AAD" w:rsidRDefault="00C12AAD">
            <w:r w:rsidRPr="005C39B6">
              <w:rPr>
                <w:rFonts w:ascii="Arial" w:hAnsi="Arial" w:cs="Arial"/>
                <w:sz w:val="20"/>
                <w:szCs w:val="20"/>
              </w:rPr>
              <w:t xml:space="preserve">Member of Board of Directors </w:t>
            </w:r>
          </w:p>
        </w:tc>
        <w:tc>
          <w:tcPr>
            <w:tcW w:w="1688" w:type="dxa"/>
            <w:tcBorders>
              <w:top w:val="single" w:sz="4" w:space="0" w:color="auto"/>
              <w:left w:val="single" w:sz="4" w:space="0" w:color="auto"/>
              <w:bottom w:val="single" w:sz="4" w:space="0" w:color="auto"/>
              <w:right w:val="single" w:sz="4" w:space="0" w:color="auto"/>
            </w:tcBorders>
          </w:tcPr>
          <w:p w:rsidR="00C12AAD" w:rsidRPr="00873B78" w:rsidRDefault="00C12AAD" w:rsidP="00C12AAD">
            <w:pPr>
              <w:tabs>
                <w:tab w:val="num" w:pos="720"/>
              </w:tabs>
              <w:rPr>
                <w:rFonts w:ascii="Arial" w:hAnsi="Arial" w:cs="Arial"/>
                <w:sz w:val="20"/>
                <w:szCs w:val="20"/>
              </w:rPr>
            </w:pPr>
            <w:r>
              <w:rPr>
                <w:rFonts w:ascii="Arial" w:hAnsi="Arial" w:cs="Arial"/>
                <w:sz w:val="20"/>
                <w:szCs w:val="20"/>
              </w:rPr>
              <w:t>15/09/2019</w:t>
            </w:r>
          </w:p>
        </w:tc>
        <w:tc>
          <w:tcPr>
            <w:tcW w:w="1418" w:type="dxa"/>
            <w:tcBorders>
              <w:top w:val="single" w:sz="4" w:space="0" w:color="auto"/>
              <w:left w:val="single" w:sz="4" w:space="0" w:color="auto"/>
              <w:bottom w:val="single" w:sz="4" w:space="0" w:color="auto"/>
              <w:right w:val="single" w:sz="4" w:space="0" w:color="auto"/>
            </w:tcBorders>
          </w:tcPr>
          <w:p w:rsidR="00C12AAD" w:rsidRPr="00873B78" w:rsidRDefault="00C12AAD" w:rsidP="00C12AAD">
            <w:pPr>
              <w:tabs>
                <w:tab w:val="num" w:pos="720"/>
              </w:tabs>
              <w:rPr>
                <w:rFonts w:ascii="Arial" w:hAnsi="Arial" w:cs="Arial"/>
                <w:sz w:val="20"/>
                <w:szCs w:val="20"/>
              </w:rPr>
            </w:pPr>
            <w:r>
              <w:rPr>
                <w:rFonts w:ascii="Arial" w:hAnsi="Arial" w:cs="Arial"/>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Pr>
                <w:rFonts w:ascii="Arial" w:hAnsi="Arial" w:cs="Arial"/>
                <w:sz w:val="20"/>
                <w:szCs w:val="20"/>
              </w:rPr>
              <w:t>100</w:t>
            </w:r>
          </w:p>
        </w:tc>
        <w:tc>
          <w:tcPr>
            <w:tcW w:w="2097"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p>
        </w:tc>
        <w:bookmarkStart w:id="0" w:name="_GoBack"/>
        <w:bookmarkEnd w:id="0"/>
      </w:tr>
      <w:tr w:rsidR="00C12AAD" w:rsidRPr="00873B78" w:rsidTr="00C12AAD">
        <w:trPr>
          <w:trHeight w:val="168"/>
        </w:trPr>
        <w:tc>
          <w:tcPr>
            <w:tcW w:w="675"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r>
              <w:rPr>
                <w:rFonts w:ascii="Arial" w:hAnsi="Arial" w:cs="Arial"/>
                <w:sz w:val="20"/>
                <w:szCs w:val="20"/>
              </w:rPr>
              <w:t>6</w:t>
            </w:r>
          </w:p>
        </w:tc>
        <w:tc>
          <w:tcPr>
            <w:tcW w:w="1746" w:type="dxa"/>
            <w:tcBorders>
              <w:top w:val="single" w:sz="4" w:space="0" w:color="auto"/>
              <w:left w:val="single" w:sz="4" w:space="0" w:color="auto"/>
              <w:bottom w:val="single" w:sz="4" w:space="0" w:color="auto"/>
              <w:right w:val="single" w:sz="4" w:space="0" w:color="auto"/>
            </w:tcBorders>
          </w:tcPr>
          <w:p w:rsidR="00C12AAD" w:rsidRPr="00873B78" w:rsidRDefault="00C12AAD" w:rsidP="00C12AAD">
            <w:pPr>
              <w:tabs>
                <w:tab w:val="num" w:pos="720"/>
              </w:tabs>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Quang</w:t>
            </w:r>
            <w:proofErr w:type="spellEnd"/>
            <w:r>
              <w:rPr>
                <w:rFonts w:ascii="Arial" w:hAnsi="Arial" w:cs="Arial"/>
                <w:sz w:val="20"/>
                <w:szCs w:val="20"/>
              </w:rPr>
              <w:t xml:space="preserve"> Minh</w:t>
            </w:r>
          </w:p>
        </w:tc>
        <w:tc>
          <w:tcPr>
            <w:tcW w:w="1244" w:type="dxa"/>
            <w:tcBorders>
              <w:top w:val="single" w:sz="4" w:space="0" w:color="auto"/>
              <w:left w:val="single" w:sz="4" w:space="0" w:color="auto"/>
              <w:bottom w:val="single" w:sz="4" w:space="0" w:color="auto"/>
              <w:right w:val="single" w:sz="4" w:space="0" w:color="auto"/>
            </w:tcBorders>
          </w:tcPr>
          <w:p w:rsidR="00C12AAD" w:rsidRDefault="00C12AAD">
            <w:r w:rsidRPr="005C39B6">
              <w:rPr>
                <w:rFonts w:ascii="Arial" w:hAnsi="Arial" w:cs="Arial"/>
                <w:sz w:val="20"/>
                <w:szCs w:val="20"/>
              </w:rPr>
              <w:t xml:space="preserve">Member of Board of Directors </w:t>
            </w:r>
          </w:p>
        </w:tc>
        <w:tc>
          <w:tcPr>
            <w:tcW w:w="1688" w:type="dxa"/>
            <w:tcBorders>
              <w:top w:val="single" w:sz="4" w:space="0" w:color="auto"/>
              <w:left w:val="single" w:sz="4" w:space="0" w:color="auto"/>
              <w:bottom w:val="single" w:sz="4" w:space="0" w:color="auto"/>
              <w:right w:val="single" w:sz="4" w:space="0" w:color="auto"/>
            </w:tcBorders>
          </w:tcPr>
          <w:p w:rsidR="00C12AAD" w:rsidRPr="00873B78" w:rsidRDefault="00C12AAD" w:rsidP="00C12AAD">
            <w:pPr>
              <w:tabs>
                <w:tab w:val="num" w:pos="720"/>
              </w:tabs>
              <w:rPr>
                <w:rFonts w:ascii="Arial" w:hAnsi="Arial" w:cs="Arial"/>
                <w:sz w:val="20"/>
                <w:szCs w:val="20"/>
              </w:rPr>
            </w:pPr>
            <w:r>
              <w:rPr>
                <w:rFonts w:ascii="Arial" w:hAnsi="Arial" w:cs="Arial"/>
                <w:sz w:val="20"/>
                <w:szCs w:val="20"/>
              </w:rPr>
              <w:t>29/06/2020</w:t>
            </w:r>
          </w:p>
        </w:tc>
        <w:tc>
          <w:tcPr>
            <w:tcW w:w="1418"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12AAD" w:rsidRPr="00873B78" w:rsidRDefault="00C12AAD" w:rsidP="004E701D">
            <w:pPr>
              <w:tabs>
                <w:tab w:val="num" w:pos="720"/>
              </w:tabs>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C12AAD" w:rsidRPr="00873B78" w:rsidRDefault="00143215" w:rsidP="004E701D">
            <w:pPr>
              <w:tabs>
                <w:tab w:val="num" w:pos="720"/>
              </w:tabs>
              <w:rPr>
                <w:rFonts w:ascii="Arial" w:hAnsi="Arial" w:cs="Arial"/>
                <w:sz w:val="20"/>
                <w:szCs w:val="20"/>
              </w:rPr>
            </w:pPr>
            <w:r>
              <w:rPr>
                <w:rFonts w:ascii="Arial" w:hAnsi="Arial" w:cs="Arial"/>
                <w:sz w:val="20"/>
                <w:szCs w:val="20"/>
              </w:rPr>
              <w:t>Newly e</w:t>
            </w:r>
            <w:r w:rsidR="00C12AAD">
              <w:rPr>
                <w:rFonts w:ascii="Arial" w:hAnsi="Arial" w:cs="Arial"/>
                <w:sz w:val="20"/>
                <w:szCs w:val="20"/>
              </w:rPr>
              <w:t>lected</w:t>
            </w:r>
          </w:p>
        </w:tc>
      </w:tr>
    </w:tbl>
    <w:p w:rsidR="00873B78" w:rsidRPr="00C12AAD" w:rsidRDefault="00873B78" w:rsidP="00873B78">
      <w:pPr>
        <w:shd w:val="clear" w:color="auto" w:fill="FFFFFF"/>
        <w:spacing w:before="120" w:after="120" w:line="360" w:lineRule="auto"/>
        <w:contextualSpacing/>
        <w:rPr>
          <w:rFonts w:ascii="Arial" w:hAnsi="Arial" w:cs="Arial"/>
          <w:sz w:val="20"/>
          <w:szCs w:val="20"/>
        </w:rPr>
      </w:pPr>
      <w:r w:rsidRPr="00873B78">
        <w:rPr>
          <w:rFonts w:ascii="Arial" w:hAnsi="Arial" w:cs="Arial"/>
          <w:sz w:val="20"/>
          <w:szCs w:val="20"/>
          <w:lang w:val="vi-VN"/>
        </w:rPr>
        <w:t xml:space="preserve">2. The supervision by Board of Directors over Board of Managers of the </w:t>
      </w:r>
      <w:r w:rsidRPr="00873B78">
        <w:rPr>
          <w:rFonts w:ascii="Arial" w:hAnsi="Arial" w:cs="Arial"/>
          <w:sz w:val="20"/>
          <w:szCs w:val="20"/>
        </w:rPr>
        <w:t>Company</w:t>
      </w:r>
    </w:p>
    <w:p w:rsidR="00873B78" w:rsidRPr="00873B78" w:rsidRDefault="00C12AAD" w:rsidP="00873B78">
      <w:pPr>
        <w:shd w:val="clear" w:color="auto" w:fill="FFFFFF"/>
        <w:spacing w:before="120" w:after="120" w:line="360" w:lineRule="auto"/>
        <w:contextualSpacing/>
        <w:rPr>
          <w:rFonts w:ascii="Arial" w:hAnsi="Arial" w:cs="Arial"/>
          <w:sz w:val="20"/>
          <w:szCs w:val="20"/>
        </w:rPr>
      </w:pPr>
      <w:r>
        <w:rPr>
          <w:rFonts w:ascii="Arial" w:hAnsi="Arial" w:cs="Arial"/>
          <w:sz w:val="20"/>
          <w:szCs w:val="20"/>
        </w:rPr>
        <w:t>3</w:t>
      </w:r>
      <w:r w:rsidR="00873B78" w:rsidRPr="00873B78">
        <w:rPr>
          <w:rFonts w:ascii="Arial" w:hAnsi="Arial" w:cs="Arial"/>
          <w:sz w:val="20"/>
          <w:szCs w:val="20"/>
          <w:lang w:val="vi-VN"/>
        </w:rPr>
        <w:t xml:space="preserve">. Resolutions and decisions of Board of Directors of the </w:t>
      </w:r>
      <w:r w:rsidR="00873B78" w:rsidRPr="00873B78">
        <w:rPr>
          <w:rFonts w:ascii="Arial" w:hAnsi="Arial" w:cs="Arial"/>
          <w:sz w:val="20"/>
          <w:szCs w:val="20"/>
        </w:rPr>
        <w:t>Company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17"/>
        <w:gridCol w:w="5812"/>
      </w:tblGrid>
      <w:tr w:rsidR="00873B78" w:rsidRPr="00873B78" w:rsidTr="004E701D">
        <w:tc>
          <w:tcPr>
            <w:tcW w:w="675"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No.</w:t>
            </w:r>
          </w:p>
        </w:tc>
        <w:tc>
          <w:tcPr>
            <w:tcW w:w="2694"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Resolution/ Decision No.</w:t>
            </w:r>
          </w:p>
        </w:tc>
        <w:tc>
          <w:tcPr>
            <w:tcW w:w="1417"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Date</w:t>
            </w:r>
          </w:p>
        </w:tc>
        <w:tc>
          <w:tcPr>
            <w:tcW w:w="5812" w:type="dxa"/>
            <w:shd w:val="clear" w:color="auto" w:fill="auto"/>
          </w:tcPr>
          <w:p w:rsidR="00873B78" w:rsidRPr="00873B78" w:rsidRDefault="00873B78" w:rsidP="004E701D">
            <w:pPr>
              <w:spacing w:before="120" w:after="120" w:line="360" w:lineRule="auto"/>
              <w:contextualSpacing/>
              <w:jc w:val="center"/>
              <w:rPr>
                <w:rFonts w:ascii="Arial" w:eastAsia="Times New Roman" w:hAnsi="Arial" w:cs="Arial"/>
                <w:b/>
                <w:bCs/>
                <w:sz w:val="20"/>
                <w:szCs w:val="20"/>
              </w:rPr>
            </w:pPr>
            <w:r w:rsidRPr="00873B78">
              <w:rPr>
                <w:rFonts w:ascii="Arial" w:eastAsia="Times New Roman" w:hAnsi="Arial" w:cs="Arial"/>
                <w:b/>
                <w:bCs/>
                <w:sz w:val="20"/>
                <w:szCs w:val="20"/>
              </w:rPr>
              <w:t>Content</w:t>
            </w:r>
          </w:p>
        </w:tc>
      </w:tr>
      <w:tr w:rsidR="00C12AAD" w:rsidRPr="00873B78" w:rsidTr="00C12AAD">
        <w:trPr>
          <w:trHeight w:val="25"/>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w:t>
            </w:r>
          </w:p>
        </w:tc>
        <w:tc>
          <w:tcPr>
            <w:tcW w:w="2694"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01/2020/NQ-HDQT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06/01/2020</w:t>
            </w:r>
          </w:p>
        </w:tc>
        <w:tc>
          <w:tcPr>
            <w:tcW w:w="5812"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Send representatives for account at BIDV – Ben Thanh branch</w:t>
            </w:r>
          </w:p>
        </w:tc>
      </w:tr>
      <w:tr w:rsidR="00C12AAD" w:rsidRPr="00873B78" w:rsidTr="004E701D">
        <w:trPr>
          <w:trHeight w:val="20"/>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w:t>
            </w:r>
          </w:p>
        </w:tc>
        <w:tc>
          <w:tcPr>
            <w:tcW w:w="2694" w:type="dxa"/>
            <w:shd w:val="clear" w:color="auto" w:fill="auto"/>
          </w:tcPr>
          <w:p w:rsidR="00C12AAD" w:rsidRPr="00181A65" w:rsidRDefault="00C12AAD" w:rsidP="00E97619">
            <w:pPr>
              <w:rPr>
                <w:rFonts w:ascii="Arial" w:eastAsia="Times New Roman" w:hAnsi="Arial" w:cs="Arial"/>
                <w:bCs/>
                <w:sz w:val="20"/>
                <w:szCs w:val="20"/>
              </w:rPr>
            </w:pPr>
            <w:r>
              <w:rPr>
                <w:rFonts w:ascii="Arial" w:eastAsia="Times New Roman" w:hAnsi="Arial" w:cs="Arial"/>
                <w:bCs/>
                <w:sz w:val="20"/>
                <w:szCs w:val="20"/>
              </w:rPr>
              <w:t>02</w:t>
            </w:r>
            <w:r w:rsidRPr="00181A65">
              <w:rPr>
                <w:rFonts w:ascii="Arial" w:eastAsia="Times New Roman" w:hAnsi="Arial" w:cs="Arial"/>
                <w:bCs/>
                <w:sz w:val="20"/>
                <w:szCs w:val="20"/>
              </w:rPr>
              <w:t>/2020/NQ</w:t>
            </w:r>
            <w:r>
              <w:rPr>
                <w:rFonts w:ascii="Arial" w:eastAsia="Times New Roman" w:hAnsi="Arial" w:cs="Arial"/>
                <w:bCs/>
                <w:sz w:val="20"/>
                <w:szCs w:val="20"/>
              </w:rPr>
              <w:t>-HDQT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21/02/2020</w:t>
            </w:r>
          </w:p>
        </w:tc>
        <w:tc>
          <w:tcPr>
            <w:tcW w:w="5812" w:type="dxa"/>
            <w:shd w:val="clear" w:color="auto" w:fill="auto"/>
          </w:tcPr>
          <w:p w:rsidR="00C12AAD" w:rsidRPr="00873B78" w:rsidRDefault="00295F37"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Approve the list of Shareholders join the Annual General Meeting of Shareholders 2020 recorded on 13/03/2020</w:t>
            </w:r>
          </w:p>
        </w:tc>
      </w:tr>
      <w:tr w:rsidR="00C12AAD" w:rsidRPr="00873B78" w:rsidTr="004E701D">
        <w:trPr>
          <w:trHeight w:val="20"/>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3</w:t>
            </w:r>
          </w:p>
        </w:tc>
        <w:tc>
          <w:tcPr>
            <w:tcW w:w="2694" w:type="dxa"/>
            <w:shd w:val="clear" w:color="auto" w:fill="auto"/>
          </w:tcPr>
          <w:p w:rsidR="00C12AAD" w:rsidRPr="00181A65" w:rsidRDefault="00C12AAD" w:rsidP="00E97619">
            <w:pPr>
              <w:rPr>
                <w:rFonts w:ascii="Arial" w:eastAsia="Times New Roman" w:hAnsi="Arial" w:cs="Arial"/>
                <w:bCs/>
                <w:sz w:val="20"/>
                <w:szCs w:val="20"/>
              </w:rPr>
            </w:pPr>
            <w:r>
              <w:rPr>
                <w:rFonts w:ascii="Arial" w:eastAsia="Times New Roman" w:hAnsi="Arial" w:cs="Arial"/>
                <w:bCs/>
                <w:sz w:val="20"/>
                <w:szCs w:val="20"/>
              </w:rPr>
              <w:t>03</w:t>
            </w:r>
            <w:r w:rsidRPr="00181A65">
              <w:rPr>
                <w:rFonts w:ascii="Arial" w:eastAsia="Times New Roman" w:hAnsi="Arial" w:cs="Arial"/>
                <w:bCs/>
                <w:sz w:val="20"/>
                <w:szCs w:val="20"/>
              </w:rPr>
              <w:t>/2020/NQ</w:t>
            </w:r>
            <w:r>
              <w:rPr>
                <w:rFonts w:ascii="Arial" w:eastAsia="Times New Roman" w:hAnsi="Arial" w:cs="Arial"/>
                <w:bCs/>
                <w:sz w:val="20"/>
                <w:szCs w:val="20"/>
              </w:rPr>
              <w:t>-HDQT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18/03/2020</w:t>
            </w:r>
          </w:p>
        </w:tc>
        <w:tc>
          <w:tcPr>
            <w:tcW w:w="5812" w:type="dxa"/>
            <w:shd w:val="clear" w:color="auto" w:fill="auto"/>
          </w:tcPr>
          <w:p w:rsidR="00C12AAD" w:rsidRPr="00873B78" w:rsidRDefault="00295F37"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Change the Meeting date to 04/2020</w:t>
            </w:r>
          </w:p>
        </w:tc>
      </w:tr>
      <w:tr w:rsidR="00C12AAD" w:rsidRPr="00873B78" w:rsidTr="004E701D">
        <w:trPr>
          <w:trHeight w:val="20"/>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4</w:t>
            </w:r>
          </w:p>
        </w:tc>
        <w:tc>
          <w:tcPr>
            <w:tcW w:w="2694" w:type="dxa"/>
            <w:shd w:val="clear" w:color="auto" w:fill="auto"/>
          </w:tcPr>
          <w:p w:rsidR="00C12AAD" w:rsidRPr="00181A65" w:rsidRDefault="00C12AAD" w:rsidP="00E97619">
            <w:pPr>
              <w:rPr>
                <w:rFonts w:ascii="Arial" w:eastAsia="Times New Roman" w:hAnsi="Arial" w:cs="Arial"/>
                <w:bCs/>
                <w:sz w:val="20"/>
                <w:szCs w:val="20"/>
              </w:rPr>
            </w:pPr>
            <w:r>
              <w:rPr>
                <w:rFonts w:ascii="Arial" w:eastAsia="Times New Roman" w:hAnsi="Arial" w:cs="Arial"/>
                <w:bCs/>
                <w:sz w:val="20"/>
                <w:szCs w:val="20"/>
              </w:rPr>
              <w:t>04</w:t>
            </w:r>
            <w:r w:rsidRPr="00181A65">
              <w:rPr>
                <w:rFonts w:ascii="Arial" w:eastAsia="Times New Roman" w:hAnsi="Arial" w:cs="Arial"/>
                <w:bCs/>
                <w:sz w:val="20"/>
                <w:szCs w:val="20"/>
              </w:rPr>
              <w:t>/2020/NQ</w:t>
            </w:r>
            <w:r>
              <w:rPr>
                <w:rFonts w:ascii="Arial" w:eastAsia="Times New Roman" w:hAnsi="Arial" w:cs="Arial"/>
                <w:bCs/>
                <w:sz w:val="20"/>
                <w:szCs w:val="20"/>
              </w:rPr>
              <w:t>-HDQT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06/04/2020</w:t>
            </w:r>
          </w:p>
        </w:tc>
        <w:tc>
          <w:tcPr>
            <w:tcW w:w="5812" w:type="dxa"/>
            <w:shd w:val="clear" w:color="auto" w:fill="auto"/>
          </w:tcPr>
          <w:p w:rsidR="00295F37" w:rsidRPr="00873B78" w:rsidRDefault="00295F37"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Cancel the Annual General Meeting of Shareholders 2020 dated 18/04/2020 and extend the Meeting date to before 30/06/2020</w:t>
            </w:r>
          </w:p>
        </w:tc>
      </w:tr>
      <w:tr w:rsidR="00C12AAD" w:rsidRPr="00873B78" w:rsidTr="004E701D">
        <w:trPr>
          <w:trHeight w:val="20"/>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5</w:t>
            </w:r>
          </w:p>
        </w:tc>
        <w:tc>
          <w:tcPr>
            <w:tcW w:w="2694" w:type="dxa"/>
            <w:shd w:val="clear" w:color="auto" w:fill="auto"/>
          </w:tcPr>
          <w:p w:rsidR="00C12AAD" w:rsidRPr="00181A65" w:rsidRDefault="00C12AAD" w:rsidP="00E97619">
            <w:pPr>
              <w:rPr>
                <w:rFonts w:ascii="Arial" w:eastAsia="Times New Roman" w:hAnsi="Arial" w:cs="Arial"/>
                <w:bCs/>
                <w:sz w:val="20"/>
                <w:szCs w:val="20"/>
              </w:rPr>
            </w:pPr>
            <w:r>
              <w:rPr>
                <w:rFonts w:ascii="Arial" w:eastAsia="Times New Roman" w:hAnsi="Arial" w:cs="Arial"/>
                <w:bCs/>
                <w:sz w:val="20"/>
                <w:szCs w:val="20"/>
              </w:rPr>
              <w:t>05</w:t>
            </w:r>
            <w:r w:rsidRPr="00181A65">
              <w:rPr>
                <w:rFonts w:ascii="Arial" w:eastAsia="Times New Roman" w:hAnsi="Arial" w:cs="Arial"/>
                <w:bCs/>
                <w:sz w:val="20"/>
                <w:szCs w:val="20"/>
              </w:rPr>
              <w:t>/2020/NQ</w:t>
            </w:r>
            <w:r>
              <w:rPr>
                <w:rFonts w:ascii="Arial" w:eastAsia="Times New Roman" w:hAnsi="Arial" w:cs="Arial"/>
                <w:bCs/>
                <w:sz w:val="20"/>
                <w:szCs w:val="20"/>
              </w:rPr>
              <w:t>-HDQT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07/04/2020</w:t>
            </w:r>
          </w:p>
        </w:tc>
        <w:tc>
          <w:tcPr>
            <w:tcW w:w="5812" w:type="dxa"/>
            <w:shd w:val="clear" w:color="auto" w:fill="auto"/>
          </w:tcPr>
          <w:p w:rsidR="00C12AAD" w:rsidRPr="00873B78" w:rsidRDefault="00377A41"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Authorize Mr. Than Xuan </w:t>
            </w:r>
            <w:proofErr w:type="spellStart"/>
            <w:r>
              <w:rPr>
                <w:rFonts w:ascii="Arial" w:eastAsia="Times New Roman" w:hAnsi="Arial" w:cs="Arial"/>
                <w:bCs/>
                <w:sz w:val="20"/>
                <w:szCs w:val="20"/>
              </w:rPr>
              <w:t>Nghia</w:t>
            </w:r>
            <w:proofErr w:type="spellEnd"/>
            <w:r>
              <w:rPr>
                <w:rFonts w:ascii="Arial" w:eastAsia="Times New Roman" w:hAnsi="Arial" w:cs="Arial"/>
                <w:bCs/>
                <w:sz w:val="20"/>
                <w:szCs w:val="20"/>
              </w:rPr>
              <w:t xml:space="preserve"> to </w:t>
            </w:r>
            <w:r w:rsidRPr="00377A41">
              <w:rPr>
                <w:rFonts w:ascii="Arial" w:eastAsia="Times New Roman" w:hAnsi="Arial" w:cs="Arial"/>
                <w:bCs/>
                <w:sz w:val="20"/>
                <w:szCs w:val="20"/>
              </w:rPr>
              <w:t>represent</w:t>
            </w:r>
            <w:r>
              <w:rPr>
                <w:rFonts w:ascii="Arial" w:eastAsia="Times New Roman" w:hAnsi="Arial" w:cs="Arial"/>
                <w:bCs/>
                <w:sz w:val="20"/>
                <w:szCs w:val="20"/>
              </w:rPr>
              <w:t xml:space="preserve"> the contributed capital of the Company at </w:t>
            </w:r>
            <w:r w:rsidRPr="00377A41">
              <w:rPr>
                <w:rFonts w:ascii="Arial" w:eastAsia="Times New Roman" w:hAnsi="Arial" w:cs="Arial"/>
                <w:bCs/>
                <w:sz w:val="20"/>
                <w:szCs w:val="20"/>
              </w:rPr>
              <w:t>BDLAND Joint Stock Company</w:t>
            </w:r>
          </w:p>
        </w:tc>
      </w:tr>
      <w:tr w:rsidR="00C12AAD" w:rsidRPr="00873B78" w:rsidTr="004E701D">
        <w:trPr>
          <w:trHeight w:val="20"/>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6</w:t>
            </w:r>
          </w:p>
        </w:tc>
        <w:tc>
          <w:tcPr>
            <w:tcW w:w="2694" w:type="dxa"/>
            <w:shd w:val="clear" w:color="auto" w:fill="auto"/>
          </w:tcPr>
          <w:p w:rsidR="00C12AAD" w:rsidRPr="00181A65" w:rsidRDefault="00C12AAD" w:rsidP="00E97619">
            <w:pPr>
              <w:rPr>
                <w:rFonts w:ascii="Arial" w:eastAsia="Times New Roman" w:hAnsi="Arial" w:cs="Arial"/>
                <w:bCs/>
                <w:sz w:val="20"/>
                <w:szCs w:val="20"/>
              </w:rPr>
            </w:pPr>
            <w:r>
              <w:rPr>
                <w:rFonts w:ascii="Arial" w:eastAsia="Times New Roman" w:hAnsi="Arial" w:cs="Arial"/>
                <w:bCs/>
                <w:sz w:val="20"/>
                <w:szCs w:val="20"/>
              </w:rPr>
              <w:t>06</w:t>
            </w:r>
            <w:r w:rsidRPr="00181A65">
              <w:rPr>
                <w:rFonts w:ascii="Arial" w:eastAsia="Times New Roman" w:hAnsi="Arial" w:cs="Arial"/>
                <w:bCs/>
                <w:sz w:val="20"/>
                <w:szCs w:val="20"/>
              </w:rPr>
              <w:t>/2020/NQ</w:t>
            </w:r>
            <w:r>
              <w:rPr>
                <w:rFonts w:ascii="Arial" w:eastAsia="Times New Roman" w:hAnsi="Arial" w:cs="Arial"/>
                <w:bCs/>
                <w:sz w:val="20"/>
                <w:szCs w:val="20"/>
              </w:rPr>
              <w:t>-HDQT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08/04/2020</w:t>
            </w:r>
          </w:p>
        </w:tc>
        <w:tc>
          <w:tcPr>
            <w:tcW w:w="5812" w:type="dxa"/>
            <w:shd w:val="clear" w:color="auto" w:fill="auto"/>
          </w:tcPr>
          <w:p w:rsidR="00C12AAD" w:rsidRDefault="00377A41"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Approve increasing the own rate at </w:t>
            </w:r>
            <w:r w:rsidRPr="00377A41">
              <w:rPr>
                <w:rFonts w:ascii="Arial" w:eastAsia="Times New Roman" w:hAnsi="Arial" w:cs="Arial"/>
                <w:bCs/>
                <w:sz w:val="20"/>
                <w:szCs w:val="20"/>
              </w:rPr>
              <w:t>BDLAND Joint Stock Company</w:t>
            </w:r>
            <w:r>
              <w:rPr>
                <w:rFonts w:ascii="Arial" w:eastAsia="Times New Roman" w:hAnsi="Arial" w:cs="Arial"/>
                <w:bCs/>
                <w:sz w:val="20"/>
                <w:szCs w:val="20"/>
              </w:rPr>
              <w:t xml:space="preserve"> from 51% to 98%</w:t>
            </w:r>
          </w:p>
          <w:p w:rsidR="00377A41" w:rsidRPr="00873B78" w:rsidRDefault="00377A41"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Approve the </w:t>
            </w:r>
            <w:r w:rsidRPr="00377A41">
              <w:rPr>
                <w:rFonts w:ascii="Arial" w:eastAsia="Times New Roman" w:hAnsi="Arial" w:cs="Arial"/>
                <w:bCs/>
                <w:sz w:val="20"/>
                <w:szCs w:val="20"/>
              </w:rPr>
              <w:t>resignation letter</w:t>
            </w:r>
            <w:r>
              <w:rPr>
                <w:rFonts w:ascii="Arial" w:eastAsia="Times New Roman" w:hAnsi="Arial" w:cs="Arial"/>
                <w:bCs/>
                <w:sz w:val="20"/>
                <w:szCs w:val="20"/>
              </w:rPr>
              <w:t xml:space="preserve"> of Mr. Trieu </w:t>
            </w:r>
            <w:proofErr w:type="spellStart"/>
            <w:r>
              <w:rPr>
                <w:rFonts w:ascii="Arial" w:eastAsia="Times New Roman" w:hAnsi="Arial" w:cs="Arial"/>
                <w:bCs/>
                <w:sz w:val="20"/>
                <w:szCs w:val="20"/>
              </w:rPr>
              <w:t>Quang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Phu</w:t>
            </w:r>
            <w:proofErr w:type="spellEnd"/>
          </w:p>
        </w:tc>
      </w:tr>
      <w:tr w:rsidR="00C12AAD" w:rsidRPr="00873B78" w:rsidTr="004E701D">
        <w:trPr>
          <w:trHeight w:val="20"/>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7</w:t>
            </w:r>
          </w:p>
        </w:tc>
        <w:tc>
          <w:tcPr>
            <w:tcW w:w="2694" w:type="dxa"/>
            <w:shd w:val="clear" w:color="auto" w:fill="auto"/>
          </w:tcPr>
          <w:p w:rsidR="00C12AAD" w:rsidRPr="00181A65" w:rsidRDefault="00C12AAD" w:rsidP="00E97619">
            <w:pPr>
              <w:rPr>
                <w:rFonts w:ascii="Arial" w:eastAsia="Times New Roman" w:hAnsi="Arial" w:cs="Arial"/>
                <w:bCs/>
                <w:sz w:val="20"/>
                <w:szCs w:val="20"/>
              </w:rPr>
            </w:pPr>
            <w:r>
              <w:rPr>
                <w:rFonts w:ascii="Arial" w:eastAsia="Times New Roman" w:hAnsi="Arial" w:cs="Arial"/>
                <w:bCs/>
                <w:sz w:val="20"/>
                <w:szCs w:val="20"/>
              </w:rPr>
              <w:t>07</w:t>
            </w:r>
            <w:r w:rsidRPr="00181A65">
              <w:rPr>
                <w:rFonts w:ascii="Arial" w:eastAsia="Times New Roman" w:hAnsi="Arial" w:cs="Arial"/>
                <w:bCs/>
                <w:sz w:val="20"/>
                <w:szCs w:val="20"/>
              </w:rPr>
              <w:t>/2020/NQ</w:t>
            </w:r>
            <w:r>
              <w:rPr>
                <w:rFonts w:ascii="Arial" w:eastAsia="Times New Roman" w:hAnsi="Arial" w:cs="Arial"/>
                <w:bCs/>
                <w:sz w:val="20"/>
                <w:szCs w:val="20"/>
              </w:rPr>
              <w:t>-HDQT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21/05/2020</w:t>
            </w:r>
          </w:p>
        </w:tc>
        <w:tc>
          <w:tcPr>
            <w:tcW w:w="5812" w:type="dxa"/>
            <w:shd w:val="clear" w:color="auto" w:fill="auto"/>
          </w:tcPr>
          <w:p w:rsidR="00C12AAD" w:rsidRPr="00873B78" w:rsidRDefault="00377A41"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Approve the list of Shareholders join the Annual General Meeting of Shareholders 2020 recorded at 12/06/2020</w:t>
            </w:r>
          </w:p>
        </w:tc>
      </w:tr>
      <w:tr w:rsidR="00C12AAD" w:rsidRPr="00873B78" w:rsidTr="004E701D">
        <w:trPr>
          <w:trHeight w:val="20"/>
        </w:trPr>
        <w:tc>
          <w:tcPr>
            <w:tcW w:w="675" w:type="dxa"/>
            <w:shd w:val="clear" w:color="auto" w:fill="auto"/>
          </w:tcPr>
          <w:p w:rsidR="00C12AAD" w:rsidRPr="00873B78" w:rsidRDefault="00C12AAD"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8</w:t>
            </w:r>
          </w:p>
        </w:tc>
        <w:tc>
          <w:tcPr>
            <w:tcW w:w="2694" w:type="dxa"/>
            <w:shd w:val="clear" w:color="auto" w:fill="auto"/>
          </w:tcPr>
          <w:p w:rsidR="00C12AAD" w:rsidRPr="00181A65" w:rsidRDefault="00C12AAD" w:rsidP="00E97619">
            <w:pPr>
              <w:rPr>
                <w:rFonts w:ascii="Arial" w:eastAsia="Times New Roman" w:hAnsi="Arial" w:cs="Arial"/>
                <w:bCs/>
                <w:sz w:val="20"/>
                <w:szCs w:val="20"/>
              </w:rPr>
            </w:pPr>
            <w:r>
              <w:rPr>
                <w:rFonts w:ascii="Arial" w:eastAsia="Times New Roman" w:hAnsi="Arial" w:cs="Arial"/>
                <w:bCs/>
                <w:sz w:val="20"/>
                <w:szCs w:val="20"/>
              </w:rPr>
              <w:t>08</w:t>
            </w:r>
            <w:r w:rsidRPr="00181A65">
              <w:rPr>
                <w:rFonts w:ascii="Arial" w:eastAsia="Times New Roman" w:hAnsi="Arial" w:cs="Arial"/>
                <w:bCs/>
                <w:sz w:val="20"/>
                <w:szCs w:val="20"/>
              </w:rPr>
              <w:t>/2020/NQ</w:t>
            </w:r>
            <w:r>
              <w:rPr>
                <w:rFonts w:ascii="Arial" w:eastAsia="Times New Roman" w:hAnsi="Arial" w:cs="Arial"/>
                <w:bCs/>
                <w:sz w:val="20"/>
                <w:szCs w:val="20"/>
              </w:rPr>
              <w:t>-HDQT</w:t>
            </w:r>
          </w:p>
        </w:tc>
        <w:tc>
          <w:tcPr>
            <w:tcW w:w="1417" w:type="dxa"/>
            <w:shd w:val="clear" w:color="auto" w:fill="auto"/>
          </w:tcPr>
          <w:p w:rsidR="00C12AAD" w:rsidRPr="00873B78" w:rsidRDefault="00C12AAD" w:rsidP="004E701D">
            <w:pPr>
              <w:spacing w:before="120" w:after="120" w:line="360" w:lineRule="auto"/>
              <w:contextualSpacing/>
              <w:jc w:val="center"/>
              <w:rPr>
                <w:rFonts w:ascii="Arial" w:eastAsia="Times New Roman" w:hAnsi="Arial" w:cs="Arial"/>
                <w:bCs/>
                <w:sz w:val="20"/>
                <w:szCs w:val="20"/>
              </w:rPr>
            </w:pPr>
            <w:r>
              <w:rPr>
                <w:rFonts w:ascii="Arial" w:eastAsia="Times New Roman" w:hAnsi="Arial" w:cs="Arial"/>
                <w:bCs/>
                <w:sz w:val="20"/>
                <w:szCs w:val="20"/>
              </w:rPr>
              <w:t>20/06/2020</w:t>
            </w:r>
          </w:p>
        </w:tc>
        <w:tc>
          <w:tcPr>
            <w:tcW w:w="5812" w:type="dxa"/>
            <w:shd w:val="clear" w:color="auto" w:fill="auto"/>
          </w:tcPr>
          <w:p w:rsidR="00C12AAD" w:rsidRPr="00873B78" w:rsidRDefault="00377A41" w:rsidP="004E701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Appoint Mr. Ta Ngoc Bich – Member of Board of Directors to hold General Manager title from 20/06/2020</w:t>
            </w:r>
          </w:p>
        </w:tc>
      </w:tr>
    </w:tbl>
    <w:p w:rsidR="00873B78" w:rsidRPr="00873B78" w:rsidRDefault="00873B78" w:rsidP="00873B78">
      <w:pPr>
        <w:tabs>
          <w:tab w:val="num" w:pos="720"/>
        </w:tabs>
        <w:rPr>
          <w:rFonts w:ascii="Arial" w:hAnsi="Arial" w:cs="Arial"/>
          <w:b/>
          <w:sz w:val="20"/>
          <w:szCs w:val="20"/>
        </w:rPr>
      </w:pPr>
    </w:p>
    <w:p w:rsidR="00873B78" w:rsidRPr="00873B78" w:rsidRDefault="00873B78" w:rsidP="00873B78">
      <w:pPr>
        <w:tabs>
          <w:tab w:val="num" w:pos="720"/>
        </w:tabs>
        <w:rPr>
          <w:rFonts w:ascii="Arial" w:hAnsi="Arial" w:cs="Arial"/>
          <w:b/>
          <w:sz w:val="20"/>
          <w:szCs w:val="20"/>
        </w:rPr>
      </w:pPr>
      <w:r w:rsidRPr="00873B78">
        <w:rPr>
          <w:rFonts w:ascii="Arial" w:hAnsi="Arial" w:cs="Arial"/>
          <w:b/>
          <w:sz w:val="20"/>
          <w:szCs w:val="20"/>
        </w:rPr>
        <w:t>III.</w:t>
      </w:r>
      <w:r w:rsidRPr="00873B78">
        <w:rPr>
          <w:rFonts w:ascii="Arial" w:hAnsi="Arial" w:cs="Arial"/>
          <w:b/>
          <w:sz w:val="20"/>
          <w:szCs w:val="20"/>
        </w:rPr>
        <w:tab/>
        <w:t xml:space="preserve">Board of Supervisors (BOS) </w:t>
      </w:r>
    </w:p>
    <w:p w:rsidR="00873B78" w:rsidRPr="00873B78" w:rsidRDefault="00873B78" w:rsidP="00873B78">
      <w:pPr>
        <w:numPr>
          <w:ilvl w:val="0"/>
          <w:numId w:val="2"/>
        </w:numPr>
        <w:spacing w:line="360" w:lineRule="auto"/>
        <w:jc w:val="both"/>
        <w:rPr>
          <w:rFonts w:ascii="Arial" w:hAnsi="Arial" w:cs="Arial"/>
          <w:sz w:val="20"/>
          <w:szCs w:val="20"/>
        </w:rPr>
      </w:pPr>
      <w:r w:rsidRPr="00873B78">
        <w:rPr>
          <w:rFonts w:ascii="Arial" w:hAnsi="Arial" w:cs="Arial"/>
          <w:sz w:val="20"/>
          <w:szCs w:val="20"/>
        </w:rPr>
        <w:t xml:space="preserve">General Information of Supervisory Board (BOS)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011"/>
        <w:gridCol w:w="1661"/>
        <w:gridCol w:w="1393"/>
        <w:gridCol w:w="1392"/>
        <w:gridCol w:w="1252"/>
        <w:gridCol w:w="1346"/>
      </w:tblGrid>
      <w:tr w:rsidR="00873B78" w:rsidRPr="00873B78" w:rsidTr="004E701D">
        <w:tc>
          <w:tcPr>
            <w:tcW w:w="521"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jc w:val="center"/>
              <w:rPr>
                <w:rFonts w:ascii="Arial" w:hAnsi="Arial" w:cs="Arial"/>
                <w:b/>
                <w:sz w:val="20"/>
                <w:szCs w:val="20"/>
              </w:rPr>
            </w:pPr>
            <w:r w:rsidRPr="00873B78">
              <w:rPr>
                <w:rFonts w:ascii="Arial" w:hAnsi="Arial" w:cs="Arial"/>
                <w:b/>
                <w:sz w:val="20"/>
                <w:szCs w:val="20"/>
              </w:rPr>
              <w:t>No</w:t>
            </w:r>
          </w:p>
        </w:tc>
        <w:tc>
          <w:tcPr>
            <w:tcW w:w="2011"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jc w:val="center"/>
              <w:rPr>
                <w:rFonts w:ascii="Arial" w:hAnsi="Arial" w:cs="Arial"/>
                <w:b/>
                <w:sz w:val="20"/>
                <w:szCs w:val="20"/>
              </w:rPr>
            </w:pPr>
            <w:r w:rsidRPr="00873B78">
              <w:rPr>
                <w:rFonts w:ascii="Arial" w:hAnsi="Arial" w:cs="Arial"/>
                <w:b/>
                <w:sz w:val="20"/>
                <w:szCs w:val="20"/>
              </w:rPr>
              <w:t>Members of BOS</w:t>
            </w:r>
          </w:p>
        </w:tc>
        <w:tc>
          <w:tcPr>
            <w:tcW w:w="1661"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jc w:val="center"/>
              <w:rPr>
                <w:rFonts w:ascii="Arial" w:hAnsi="Arial" w:cs="Arial"/>
                <w:b/>
                <w:sz w:val="20"/>
                <w:szCs w:val="20"/>
              </w:rPr>
            </w:pPr>
            <w:r w:rsidRPr="00873B78">
              <w:rPr>
                <w:rFonts w:ascii="Arial" w:hAnsi="Arial" w:cs="Arial"/>
                <w:b/>
                <w:sz w:val="20"/>
                <w:szCs w:val="20"/>
              </w:rPr>
              <w:t>Tittle</w:t>
            </w:r>
          </w:p>
        </w:tc>
        <w:tc>
          <w:tcPr>
            <w:tcW w:w="1393"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jc w:val="center"/>
              <w:rPr>
                <w:rFonts w:ascii="Arial" w:hAnsi="Arial" w:cs="Arial"/>
                <w:b/>
                <w:sz w:val="20"/>
                <w:szCs w:val="20"/>
              </w:rPr>
            </w:pPr>
            <w:r w:rsidRPr="00873B78">
              <w:rPr>
                <w:rFonts w:ascii="Arial" w:hAnsi="Arial" w:cs="Arial"/>
                <w:b/>
                <w:sz w:val="20"/>
                <w:szCs w:val="20"/>
              </w:rPr>
              <w:t>The beginning of date of being BOS</w:t>
            </w:r>
          </w:p>
        </w:tc>
        <w:tc>
          <w:tcPr>
            <w:tcW w:w="1392"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jc w:val="center"/>
              <w:rPr>
                <w:rFonts w:ascii="Arial" w:hAnsi="Arial" w:cs="Arial"/>
                <w:b/>
                <w:sz w:val="20"/>
                <w:szCs w:val="20"/>
              </w:rPr>
            </w:pPr>
            <w:r w:rsidRPr="00873B78">
              <w:rPr>
                <w:rFonts w:ascii="Arial" w:hAnsi="Arial" w:cs="Arial"/>
                <w:b/>
                <w:sz w:val="20"/>
                <w:szCs w:val="20"/>
              </w:rPr>
              <w:t>Attendance</w:t>
            </w:r>
          </w:p>
        </w:tc>
        <w:tc>
          <w:tcPr>
            <w:tcW w:w="1252"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jc w:val="center"/>
              <w:rPr>
                <w:rFonts w:ascii="Arial" w:hAnsi="Arial" w:cs="Arial"/>
                <w:b/>
                <w:sz w:val="20"/>
                <w:szCs w:val="20"/>
              </w:rPr>
            </w:pPr>
            <w:r w:rsidRPr="00873B78">
              <w:rPr>
                <w:rFonts w:ascii="Arial" w:hAnsi="Arial" w:cs="Arial"/>
                <w:b/>
                <w:sz w:val="20"/>
                <w:szCs w:val="20"/>
              </w:rPr>
              <w:t>Rate</w:t>
            </w:r>
          </w:p>
        </w:tc>
        <w:tc>
          <w:tcPr>
            <w:tcW w:w="1346"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tabs>
                <w:tab w:val="num" w:pos="720"/>
              </w:tabs>
              <w:jc w:val="center"/>
              <w:rPr>
                <w:rFonts w:ascii="Arial" w:hAnsi="Arial" w:cs="Arial"/>
                <w:b/>
                <w:sz w:val="20"/>
                <w:szCs w:val="20"/>
              </w:rPr>
            </w:pPr>
            <w:r w:rsidRPr="00873B78">
              <w:rPr>
                <w:rFonts w:ascii="Arial" w:hAnsi="Arial" w:cs="Arial"/>
                <w:b/>
                <w:sz w:val="20"/>
                <w:szCs w:val="20"/>
              </w:rPr>
              <w:t>Reasons for not attending</w:t>
            </w:r>
          </w:p>
        </w:tc>
      </w:tr>
      <w:tr w:rsidR="00873B78" w:rsidRPr="00873B78" w:rsidTr="004E701D">
        <w:tc>
          <w:tcPr>
            <w:tcW w:w="521"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rPr>
                <w:rFonts w:ascii="Arial" w:hAnsi="Arial" w:cs="Arial"/>
                <w:sz w:val="20"/>
                <w:szCs w:val="20"/>
              </w:rPr>
            </w:pPr>
            <w:r w:rsidRPr="00873B78">
              <w:rPr>
                <w:rFonts w:ascii="Arial" w:hAnsi="Arial" w:cs="Arial"/>
                <w:sz w:val="20"/>
                <w:szCs w:val="20"/>
              </w:rPr>
              <w:t>1</w:t>
            </w:r>
          </w:p>
        </w:tc>
        <w:tc>
          <w:tcPr>
            <w:tcW w:w="2011"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 xml:space="preserve">Nguyen Thi </w:t>
            </w:r>
            <w:proofErr w:type="spellStart"/>
            <w:r>
              <w:rPr>
                <w:rFonts w:ascii="Arial" w:hAnsi="Arial" w:cs="Arial"/>
                <w:sz w:val="20"/>
                <w:szCs w:val="20"/>
              </w:rPr>
              <w:t>Quynh</w:t>
            </w:r>
            <w:proofErr w:type="spellEnd"/>
            <w:r>
              <w:rPr>
                <w:rFonts w:ascii="Arial" w:hAnsi="Arial" w:cs="Arial"/>
                <w:sz w:val="20"/>
                <w:szCs w:val="20"/>
              </w:rPr>
              <w:t xml:space="preserve"> Anh</w:t>
            </w:r>
          </w:p>
        </w:tc>
        <w:tc>
          <w:tcPr>
            <w:tcW w:w="1661"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 xml:space="preserve">Head of Board of Supervisors </w:t>
            </w:r>
          </w:p>
        </w:tc>
        <w:tc>
          <w:tcPr>
            <w:tcW w:w="1393"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20/04/2019</w:t>
            </w:r>
          </w:p>
        </w:tc>
        <w:tc>
          <w:tcPr>
            <w:tcW w:w="1392"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2</w:t>
            </w:r>
          </w:p>
        </w:tc>
        <w:tc>
          <w:tcPr>
            <w:tcW w:w="1252"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100</w:t>
            </w:r>
          </w:p>
        </w:tc>
        <w:tc>
          <w:tcPr>
            <w:tcW w:w="1346" w:type="dxa"/>
            <w:vMerge w:val="restart"/>
            <w:tcBorders>
              <w:top w:val="single" w:sz="4" w:space="0" w:color="auto"/>
              <w:left w:val="single" w:sz="4" w:space="0" w:color="auto"/>
              <w:bottom w:val="single" w:sz="4" w:space="0" w:color="auto"/>
              <w:right w:val="single" w:sz="4" w:space="0" w:color="auto"/>
            </w:tcBorders>
          </w:tcPr>
          <w:p w:rsidR="00873B78" w:rsidRPr="00873B78" w:rsidRDefault="00873B78" w:rsidP="004E701D">
            <w:pPr>
              <w:rPr>
                <w:rFonts w:ascii="Arial" w:hAnsi="Arial" w:cs="Arial"/>
                <w:sz w:val="20"/>
                <w:szCs w:val="20"/>
              </w:rPr>
            </w:pPr>
          </w:p>
        </w:tc>
      </w:tr>
      <w:tr w:rsidR="00873B78" w:rsidRPr="00873B78" w:rsidTr="004E701D">
        <w:tc>
          <w:tcPr>
            <w:tcW w:w="521"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rPr>
                <w:rFonts w:ascii="Arial" w:hAnsi="Arial" w:cs="Arial"/>
                <w:sz w:val="20"/>
                <w:szCs w:val="20"/>
              </w:rPr>
            </w:pPr>
            <w:r w:rsidRPr="00873B78">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Nguyen Thi My Tien</w:t>
            </w:r>
          </w:p>
        </w:tc>
        <w:tc>
          <w:tcPr>
            <w:tcW w:w="1661"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 xml:space="preserve">Member of Board of Supervisors </w:t>
            </w:r>
          </w:p>
        </w:tc>
        <w:tc>
          <w:tcPr>
            <w:tcW w:w="1393"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23/02/2018</w:t>
            </w:r>
          </w:p>
        </w:tc>
        <w:tc>
          <w:tcPr>
            <w:tcW w:w="1392"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2</w:t>
            </w:r>
          </w:p>
        </w:tc>
        <w:tc>
          <w:tcPr>
            <w:tcW w:w="1252"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B78" w:rsidRPr="00873B78" w:rsidRDefault="00873B78" w:rsidP="004E701D">
            <w:pPr>
              <w:rPr>
                <w:rFonts w:ascii="Arial" w:hAnsi="Arial" w:cs="Arial"/>
                <w:sz w:val="20"/>
                <w:szCs w:val="20"/>
              </w:rPr>
            </w:pPr>
          </w:p>
        </w:tc>
      </w:tr>
      <w:tr w:rsidR="00873B78" w:rsidRPr="00873B78" w:rsidTr="004E701D">
        <w:tc>
          <w:tcPr>
            <w:tcW w:w="521" w:type="dxa"/>
            <w:tcBorders>
              <w:top w:val="single" w:sz="4" w:space="0" w:color="auto"/>
              <w:left w:val="single" w:sz="4" w:space="0" w:color="auto"/>
              <w:bottom w:val="single" w:sz="4" w:space="0" w:color="auto"/>
              <w:right w:val="single" w:sz="4" w:space="0" w:color="auto"/>
            </w:tcBorders>
            <w:hideMark/>
          </w:tcPr>
          <w:p w:rsidR="00873B78" w:rsidRPr="00873B78" w:rsidRDefault="00873B78" w:rsidP="004E701D">
            <w:pPr>
              <w:rPr>
                <w:rFonts w:ascii="Arial" w:hAnsi="Arial" w:cs="Arial"/>
                <w:sz w:val="20"/>
                <w:szCs w:val="20"/>
              </w:rPr>
            </w:pPr>
            <w:r w:rsidRPr="00873B78">
              <w:rPr>
                <w:rFonts w:ascii="Arial" w:hAnsi="Arial" w:cs="Arial"/>
                <w:sz w:val="20"/>
                <w:szCs w:val="20"/>
              </w:rPr>
              <w:t>3</w:t>
            </w:r>
          </w:p>
        </w:tc>
        <w:tc>
          <w:tcPr>
            <w:tcW w:w="2011"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 xml:space="preserve">Bui Dao </w:t>
            </w:r>
            <w:proofErr w:type="spellStart"/>
            <w:r>
              <w:rPr>
                <w:rFonts w:ascii="Arial" w:hAnsi="Arial" w:cs="Arial"/>
                <w:sz w:val="20"/>
                <w:szCs w:val="20"/>
              </w:rPr>
              <w:t>Khanh</w:t>
            </w:r>
            <w:proofErr w:type="spellEnd"/>
            <w:r>
              <w:rPr>
                <w:rFonts w:ascii="Arial" w:hAnsi="Arial" w:cs="Arial"/>
                <w:sz w:val="20"/>
                <w:szCs w:val="20"/>
              </w:rPr>
              <w:t xml:space="preserve"> Duy</w:t>
            </w:r>
          </w:p>
        </w:tc>
        <w:tc>
          <w:tcPr>
            <w:tcW w:w="1661"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 xml:space="preserve">Member of Board of Supervisors </w:t>
            </w:r>
          </w:p>
        </w:tc>
        <w:tc>
          <w:tcPr>
            <w:tcW w:w="1393"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11/2016</w:t>
            </w:r>
          </w:p>
        </w:tc>
        <w:tc>
          <w:tcPr>
            <w:tcW w:w="1392"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2</w:t>
            </w:r>
          </w:p>
        </w:tc>
        <w:tc>
          <w:tcPr>
            <w:tcW w:w="1252" w:type="dxa"/>
            <w:tcBorders>
              <w:top w:val="single" w:sz="4" w:space="0" w:color="auto"/>
              <w:left w:val="single" w:sz="4" w:space="0" w:color="auto"/>
              <w:bottom w:val="single" w:sz="4" w:space="0" w:color="auto"/>
              <w:right w:val="single" w:sz="4" w:space="0" w:color="auto"/>
            </w:tcBorders>
          </w:tcPr>
          <w:p w:rsidR="00873B78" w:rsidRPr="00873B78" w:rsidRDefault="00D66041" w:rsidP="004E701D">
            <w:pPr>
              <w:rPr>
                <w:rFonts w:ascii="Arial" w:hAnsi="Arial" w:cs="Arial"/>
                <w:sz w:val="20"/>
                <w:szCs w:val="20"/>
              </w:rPr>
            </w:pPr>
            <w:r>
              <w:rPr>
                <w:rFonts w:ascii="Arial" w:hAnsi="Arial" w:cs="Arial"/>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B78" w:rsidRPr="00873B78" w:rsidRDefault="00873B78" w:rsidP="004E701D">
            <w:pPr>
              <w:rPr>
                <w:rFonts w:ascii="Arial" w:hAnsi="Arial" w:cs="Arial"/>
                <w:sz w:val="20"/>
                <w:szCs w:val="20"/>
              </w:rPr>
            </w:pPr>
          </w:p>
        </w:tc>
      </w:tr>
    </w:tbl>
    <w:p w:rsidR="00873B78" w:rsidRPr="00873B78" w:rsidRDefault="00873B78" w:rsidP="00873B78">
      <w:pPr>
        <w:shd w:val="clear" w:color="auto" w:fill="FFFFFF"/>
        <w:spacing w:before="120" w:after="120"/>
        <w:rPr>
          <w:rFonts w:ascii="Arial" w:eastAsia="Times New Roman" w:hAnsi="Arial" w:cs="Arial"/>
          <w:color w:val="000000"/>
          <w:sz w:val="20"/>
          <w:szCs w:val="20"/>
        </w:rPr>
      </w:pPr>
      <w:r w:rsidRPr="00873B78">
        <w:rPr>
          <w:rFonts w:ascii="Arial" w:eastAsia="Times New Roman" w:hAnsi="Arial" w:cs="Arial"/>
          <w:color w:val="000000"/>
          <w:sz w:val="20"/>
          <w:szCs w:val="20"/>
        </w:rPr>
        <w:t xml:space="preserve">2. Surveillance activities of the Supervisory Board toward the Board of Directors, Board of General Managers and shareholders of the Company </w:t>
      </w:r>
    </w:p>
    <w:p w:rsidR="00873B78" w:rsidRPr="00873B78" w:rsidRDefault="00873B78" w:rsidP="00873B78">
      <w:pPr>
        <w:shd w:val="clear" w:color="auto" w:fill="FFFFFF"/>
        <w:spacing w:before="120" w:after="120"/>
        <w:rPr>
          <w:rFonts w:ascii="Arial" w:eastAsia="Times New Roman" w:hAnsi="Arial" w:cs="Arial"/>
          <w:color w:val="000000"/>
          <w:sz w:val="20"/>
          <w:szCs w:val="20"/>
        </w:rPr>
      </w:pPr>
      <w:r w:rsidRPr="00873B78">
        <w:rPr>
          <w:rFonts w:ascii="Arial" w:eastAsia="Times New Roman" w:hAnsi="Arial" w:cs="Arial"/>
          <w:color w:val="000000"/>
          <w:sz w:val="20"/>
          <w:szCs w:val="20"/>
        </w:rPr>
        <w:t xml:space="preserve">3. The coordination among the Supervisory Board with the Board of Directors, Board of Managers and other managers of the Company </w:t>
      </w:r>
    </w:p>
    <w:p w:rsidR="00873B78" w:rsidRPr="00873B78" w:rsidRDefault="00873B78" w:rsidP="00873B78">
      <w:pPr>
        <w:shd w:val="clear" w:color="auto" w:fill="FFFFFF"/>
        <w:spacing w:before="120" w:after="120"/>
        <w:rPr>
          <w:rFonts w:ascii="Arial" w:eastAsia="Times New Roman" w:hAnsi="Arial" w:cs="Arial"/>
          <w:color w:val="000000"/>
          <w:sz w:val="20"/>
          <w:szCs w:val="20"/>
        </w:rPr>
      </w:pPr>
      <w:r w:rsidRPr="00873B78">
        <w:rPr>
          <w:rFonts w:ascii="Arial" w:eastAsia="Times New Roman" w:hAnsi="Arial" w:cs="Arial"/>
          <w:color w:val="000000"/>
          <w:sz w:val="20"/>
          <w:szCs w:val="20"/>
        </w:rPr>
        <w:t xml:space="preserve">4. Other activities of Supervisory Board of the Company (if any) </w:t>
      </w:r>
    </w:p>
    <w:p w:rsidR="00873B78" w:rsidRPr="00873B78" w:rsidRDefault="00873B78" w:rsidP="00873B78">
      <w:pPr>
        <w:shd w:val="clear" w:color="auto" w:fill="FFFFFF"/>
        <w:spacing w:before="120" w:after="120"/>
        <w:rPr>
          <w:rFonts w:ascii="Arial" w:eastAsia="Times New Roman" w:hAnsi="Arial" w:cs="Arial"/>
          <w:b/>
          <w:bCs/>
          <w:color w:val="000000"/>
          <w:sz w:val="20"/>
          <w:szCs w:val="20"/>
        </w:rPr>
      </w:pPr>
      <w:r w:rsidRPr="00873B78">
        <w:rPr>
          <w:rFonts w:ascii="Arial" w:eastAsia="Times New Roman" w:hAnsi="Arial" w:cs="Arial"/>
          <w:b/>
          <w:bCs/>
          <w:color w:val="000000"/>
          <w:sz w:val="20"/>
          <w:szCs w:val="20"/>
        </w:rPr>
        <w:t>IV. Training on corporate governance</w:t>
      </w:r>
      <w:r w:rsidR="00720450">
        <w:rPr>
          <w:rFonts w:ascii="Arial" w:eastAsia="Times New Roman" w:hAnsi="Arial" w:cs="Arial"/>
          <w:b/>
          <w:bCs/>
          <w:color w:val="000000"/>
          <w:sz w:val="20"/>
          <w:szCs w:val="20"/>
        </w:rPr>
        <w:t>: none</w:t>
      </w:r>
    </w:p>
    <w:p w:rsidR="00873B78" w:rsidRPr="00873B78" w:rsidRDefault="00873B78" w:rsidP="00873B78">
      <w:pPr>
        <w:rPr>
          <w:rFonts w:ascii="Arial" w:hAnsi="Arial" w:cs="Arial"/>
          <w:sz w:val="20"/>
          <w:szCs w:val="20"/>
        </w:rPr>
      </w:pPr>
      <w:r w:rsidRPr="00873B78">
        <w:rPr>
          <w:rFonts w:ascii="Arial" w:hAnsi="Arial" w:cs="Arial"/>
          <w:b/>
          <w:sz w:val="20"/>
          <w:szCs w:val="20"/>
        </w:rPr>
        <w:t xml:space="preserve">V. List of connected persons/ institutions: </w:t>
      </w:r>
      <w:r w:rsidRPr="00873B78">
        <w:rPr>
          <w:rFonts w:ascii="Arial" w:hAnsi="Arial" w:cs="Arial"/>
          <w:sz w:val="20"/>
          <w:szCs w:val="20"/>
        </w:rPr>
        <w:t xml:space="preserve">Listed under the provisions of Clause 34, Article 6 of the Law on Securities and transactions of connect persons of the Company to Company </w:t>
      </w:r>
    </w:p>
    <w:p w:rsidR="00720450" w:rsidRPr="00873B78" w:rsidRDefault="00873B78" w:rsidP="00873B78">
      <w:pPr>
        <w:shd w:val="clear" w:color="auto" w:fill="FFFFFF"/>
        <w:spacing w:before="120" w:after="120"/>
        <w:rPr>
          <w:rFonts w:ascii="Arial" w:eastAsia="Times New Roman" w:hAnsi="Arial" w:cs="Arial"/>
          <w:iCs/>
          <w:color w:val="000000"/>
          <w:sz w:val="20"/>
          <w:szCs w:val="20"/>
        </w:rPr>
      </w:pPr>
      <w:r w:rsidRPr="00873B78">
        <w:rPr>
          <w:rFonts w:ascii="Arial" w:eastAsia="Times New Roman" w:hAnsi="Arial" w:cs="Arial"/>
          <w:iCs/>
          <w:color w:val="000000"/>
          <w:sz w:val="20"/>
          <w:szCs w:val="20"/>
        </w:rPr>
        <w:t xml:space="preserve">1. List of connected persons/ institutions of the Company </w:t>
      </w:r>
    </w:p>
    <w:p w:rsidR="00873B78" w:rsidRPr="00873B78" w:rsidRDefault="00873B78" w:rsidP="00873B78">
      <w:pPr>
        <w:shd w:val="clear" w:color="auto" w:fill="FFFFFF"/>
        <w:spacing w:before="120" w:after="120"/>
        <w:rPr>
          <w:rFonts w:ascii="Arial" w:eastAsia="Times New Roman" w:hAnsi="Arial" w:cs="Arial"/>
          <w:iCs/>
          <w:color w:val="000000"/>
          <w:sz w:val="20"/>
          <w:szCs w:val="20"/>
        </w:rPr>
      </w:pPr>
      <w:r w:rsidRPr="00873B78">
        <w:rPr>
          <w:rFonts w:ascii="Arial" w:eastAsia="Times New Roman" w:hAnsi="Arial" w:cs="Arial"/>
          <w:iCs/>
          <w:color w:val="000000"/>
          <w:sz w:val="20"/>
          <w:szCs w:val="20"/>
        </w:rPr>
        <w:t>2. Transactions between the Company and its PDMRs, transactions between the Company and its major shareholders, PDMRs and connected persons of the PDMRs</w:t>
      </w:r>
      <w:r w:rsidR="00720450">
        <w:rPr>
          <w:rFonts w:ascii="Arial" w:eastAsia="Times New Roman" w:hAnsi="Arial" w:cs="Arial"/>
          <w:iCs/>
          <w:color w:val="000000"/>
          <w:sz w:val="20"/>
          <w:szCs w:val="20"/>
        </w:rPr>
        <w:t>: None</w:t>
      </w:r>
    </w:p>
    <w:p w:rsidR="00873B78" w:rsidRPr="00873B78" w:rsidRDefault="00873B78" w:rsidP="00873B78">
      <w:pPr>
        <w:shd w:val="clear" w:color="auto" w:fill="FFFFFF"/>
        <w:spacing w:before="120" w:after="120"/>
        <w:rPr>
          <w:rFonts w:ascii="Arial" w:eastAsia="Times New Roman" w:hAnsi="Arial" w:cs="Arial"/>
          <w:iCs/>
          <w:color w:val="000000"/>
          <w:sz w:val="20"/>
          <w:szCs w:val="20"/>
        </w:rPr>
      </w:pPr>
      <w:r w:rsidRPr="00873B78">
        <w:rPr>
          <w:rFonts w:ascii="Arial" w:eastAsia="Times New Roman" w:hAnsi="Arial" w:cs="Arial"/>
          <w:iCs/>
          <w:color w:val="000000"/>
          <w:sz w:val="20"/>
          <w:szCs w:val="20"/>
        </w:rPr>
        <w:t>3. Transactions between the Company and its PDMRs, transactions between connected persons of the PDMRs and subsidiaries of the Company, the companies that the Company controls</w:t>
      </w:r>
      <w:r w:rsidR="00720450">
        <w:rPr>
          <w:rFonts w:ascii="Arial" w:eastAsia="Times New Roman" w:hAnsi="Arial" w:cs="Arial"/>
          <w:iCs/>
          <w:color w:val="000000"/>
          <w:sz w:val="20"/>
          <w:szCs w:val="20"/>
        </w:rPr>
        <w:t>: None</w:t>
      </w:r>
    </w:p>
    <w:p w:rsidR="00873B78" w:rsidRPr="00873B78" w:rsidRDefault="00873B78" w:rsidP="00873B78">
      <w:pPr>
        <w:shd w:val="clear" w:color="auto" w:fill="FFFFFF"/>
        <w:spacing w:before="120" w:after="120"/>
        <w:rPr>
          <w:rFonts w:ascii="Arial" w:eastAsia="Times New Roman" w:hAnsi="Arial" w:cs="Arial"/>
          <w:iCs/>
          <w:color w:val="000000"/>
          <w:sz w:val="20"/>
          <w:szCs w:val="20"/>
        </w:rPr>
      </w:pPr>
      <w:r w:rsidRPr="00873B78">
        <w:rPr>
          <w:rFonts w:ascii="Arial" w:eastAsia="Times New Roman" w:hAnsi="Arial" w:cs="Arial"/>
          <w:iCs/>
          <w:color w:val="000000"/>
          <w:sz w:val="20"/>
          <w:szCs w:val="20"/>
        </w:rPr>
        <w:t xml:space="preserve">4. Other transactions between the Company and other entities </w:t>
      </w:r>
    </w:p>
    <w:p w:rsidR="00873B78" w:rsidRPr="00873B78" w:rsidRDefault="00873B78" w:rsidP="00873B78">
      <w:pPr>
        <w:shd w:val="clear" w:color="auto" w:fill="FFFFFF"/>
        <w:spacing w:before="120" w:after="120"/>
        <w:rPr>
          <w:rFonts w:ascii="Arial" w:eastAsia="Times New Roman" w:hAnsi="Arial" w:cs="Arial"/>
          <w:iCs/>
          <w:color w:val="000000"/>
          <w:sz w:val="20"/>
          <w:szCs w:val="20"/>
        </w:rPr>
      </w:pPr>
      <w:r w:rsidRPr="00873B78">
        <w:rPr>
          <w:rFonts w:ascii="Arial" w:eastAsia="Times New Roman" w:hAnsi="Arial" w:cs="Arial"/>
          <w:iCs/>
          <w:color w:val="000000"/>
          <w:sz w:val="20"/>
          <w:szCs w:val="20"/>
        </w:rPr>
        <w:t>4.1 Transactions between the Company and the company whose member of Board of Directors, members of Supervisory Board, Manager (General Managers) have been founding members or member of Board of Directors, Manager (General Managers) in recent 03 years (calculated from the date of making the report)</w:t>
      </w:r>
      <w:r w:rsidR="00720450">
        <w:rPr>
          <w:rFonts w:ascii="Arial" w:eastAsia="Times New Roman" w:hAnsi="Arial" w:cs="Arial"/>
          <w:iCs/>
          <w:color w:val="000000"/>
          <w:sz w:val="20"/>
          <w:szCs w:val="20"/>
        </w:rPr>
        <w:t>: none</w:t>
      </w:r>
    </w:p>
    <w:p w:rsidR="00873B78" w:rsidRPr="00873B78" w:rsidRDefault="00873B78" w:rsidP="00873B78">
      <w:pPr>
        <w:shd w:val="clear" w:color="auto" w:fill="FFFFFF"/>
        <w:spacing w:before="120" w:after="120"/>
        <w:rPr>
          <w:rFonts w:ascii="Arial" w:eastAsia="Times New Roman" w:hAnsi="Arial" w:cs="Arial"/>
          <w:iCs/>
          <w:color w:val="000000"/>
          <w:sz w:val="20"/>
          <w:szCs w:val="20"/>
        </w:rPr>
      </w:pPr>
      <w:r w:rsidRPr="00873B78">
        <w:rPr>
          <w:rFonts w:ascii="Arial" w:eastAsia="Times New Roman" w:hAnsi="Arial" w:cs="Arial"/>
          <w:iCs/>
          <w:color w:val="000000"/>
          <w:sz w:val="20"/>
          <w:szCs w:val="20"/>
        </w:rPr>
        <w:t>4.2 Transactions between the Company and the company whose connected persons of member of Board of Directors, members of Supervisory Board, Manager (General Managers) have been founding members or member of Board of Directors, Manager (General Managers)</w:t>
      </w:r>
      <w:r w:rsidR="00720450">
        <w:rPr>
          <w:rFonts w:ascii="Arial" w:eastAsia="Times New Roman" w:hAnsi="Arial" w:cs="Arial"/>
          <w:iCs/>
          <w:color w:val="000000"/>
          <w:sz w:val="20"/>
          <w:szCs w:val="20"/>
        </w:rPr>
        <w:t>: none</w:t>
      </w:r>
    </w:p>
    <w:p w:rsidR="00873B78" w:rsidRPr="00873B78" w:rsidRDefault="00873B78" w:rsidP="00873B78">
      <w:pPr>
        <w:shd w:val="clear" w:color="auto" w:fill="FFFFFF"/>
        <w:spacing w:before="120" w:after="120"/>
        <w:rPr>
          <w:rFonts w:ascii="Arial" w:eastAsia="Times New Roman" w:hAnsi="Arial" w:cs="Arial"/>
          <w:iCs/>
          <w:color w:val="000000"/>
          <w:sz w:val="20"/>
          <w:szCs w:val="20"/>
        </w:rPr>
      </w:pPr>
      <w:r w:rsidRPr="00873B78">
        <w:rPr>
          <w:rFonts w:ascii="Arial" w:eastAsia="Times New Roman" w:hAnsi="Arial" w:cs="Arial"/>
          <w:iCs/>
          <w:color w:val="000000"/>
          <w:sz w:val="20"/>
          <w:szCs w:val="20"/>
        </w:rPr>
        <w:t>4.3 Other transactions of the Company (if any) which may bring material or spiritual benefits to member of Board of Directors, members of Supervisory Board, Manager (General Managers)</w:t>
      </w:r>
      <w:r w:rsidR="00720450">
        <w:rPr>
          <w:rFonts w:ascii="Arial" w:eastAsia="Times New Roman" w:hAnsi="Arial" w:cs="Arial"/>
          <w:iCs/>
          <w:color w:val="000000"/>
          <w:sz w:val="20"/>
          <w:szCs w:val="20"/>
        </w:rPr>
        <w:t>: none</w:t>
      </w:r>
    </w:p>
    <w:p w:rsidR="00873B78" w:rsidRPr="00873B78" w:rsidRDefault="00873B78" w:rsidP="00873B78">
      <w:pPr>
        <w:spacing w:line="360" w:lineRule="auto"/>
        <w:contextualSpacing/>
        <w:jc w:val="both"/>
        <w:rPr>
          <w:rFonts w:ascii="Arial" w:hAnsi="Arial" w:cs="Arial"/>
          <w:b/>
          <w:sz w:val="20"/>
          <w:szCs w:val="20"/>
        </w:rPr>
      </w:pPr>
      <w:r w:rsidRPr="00873B78">
        <w:rPr>
          <w:rFonts w:ascii="Arial" w:hAnsi="Arial" w:cs="Arial"/>
          <w:b/>
          <w:sz w:val="20"/>
          <w:szCs w:val="20"/>
        </w:rPr>
        <w:t>VI. Transactions of PDMRs and connected persons/ institutions of PDMRs</w:t>
      </w:r>
    </w:p>
    <w:p w:rsidR="00873B78" w:rsidRPr="00873B78" w:rsidRDefault="00873B78" w:rsidP="00873B78">
      <w:pPr>
        <w:numPr>
          <w:ilvl w:val="0"/>
          <w:numId w:val="4"/>
        </w:numPr>
        <w:spacing w:after="160" w:line="360" w:lineRule="auto"/>
        <w:contextualSpacing/>
        <w:jc w:val="both"/>
        <w:rPr>
          <w:rFonts w:ascii="Arial" w:hAnsi="Arial" w:cs="Arial"/>
          <w:b/>
          <w:bCs/>
          <w:sz w:val="20"/>
          <w:szCs w:val="20"/>
        </w:rPr>
      </w:pPr>
      <w:r w:rsidRPr="00873B78">
        <w:rPr>
          <w:rFonts w:ascii="Arial" w:hAnsi="Arial" w:cs="Arial"/>
          <w:b/>
          <w:bCs/>
          <w:sz w:val="20"/>
          <w:szCs w:val="20"/>
        </w:rPr>
        <w:t>List of PDMRs and their connected persons/ institutions</w:t>
      </w:r>
      <w:r w:rsidR="00720450">
        <w:rPr>
          <w:rFonts w:ascii="Arial" w:hAnsi="Arial" w:cs="Arial"/>
          <w:b/>
          <w:bCs/>
          <w:sz w:val="20"/>
          <w:szCs w:val="20"/>
        </w:rPr>
        <w:t>: none</w:t>
      </w:r>
    </w:p>
    <w:p w:rsidR="00873B78" w:rsidRPr="00873B78" w:rsidRDefault="00873B78" w:rsidP="00873B78">
      <w:pPr>
        <w:spacing w:line="360" w:lineRule="auto"/>
        <w:contextualSpacing/>
        <w:jc w:val="both"/>
        <w:rPr>
          <w:rFonts w:ascii="Arial" w:hAnsi="Arial" w:cs="Arial"/>
          <w:b/>
          <w:bCs/>
          <w:sz w:val="20"/>
          <w:szCs w:val="20"/>
        </w:rPr>
      </w:pPr>
    </w:p>
    <w:p w:rsidR="00873B78" w:rsidRPr="00873B78" w:rsidRDefault="00873B78" w:rsidP="00873B78">
      <w:pPr>
        <w:spacing w:line="360" w:lineRule="auto"/>
        <w:contextualSpacing/>
        <w:jc w:val="both"/>
        <w:rPr>
          <w:rFonts w:ascii="Arial" w:hAnsi="Arial" w:cs="Arial"/>
          <w:b/>
          <w:bCs/>
          <w:sz w:val="20"/>
          <w:szCs w:val="20"/>
        </w:rPr>
      </w:pPr>
    </w:p>
    <w:p w:rsidR="00873B78" w:rsidRPr="00873B78" w:rsidRDefault="00873B78" w:rsidP="00873B78">
      <w:pPr>
        <w:spacing w:line="360" w:lineRule="auto"/>
        <w:contextualSpacing/>
        <w:jc w:val="both"/>
        <w:rPr>
          <w:rFonts w:ascii="Arial" w:hAnsi="Arial" w:cs="Arial"/>
          <w:sz w:val="20"/>
          <w:szCs w:val="20"/>
        </w:rPr>
      </w:pPr>
      <w:r w:rsidRPr="00873B78">
        <w:rPr>
          <w:rFonts w:ascii="Arial" w:hAnsi="Arial" w:cs="Arial"/>
          <w:sz w:val="20"/>
          <w:szCs w:val="20"/>
        </w:rPr>
        <w:lastRenderedPageBreak/>
        <w:t>2. Transactions of PDMRs and their connected persons/ institution on shares of the listing company</w:t>
      </w:r>
      <w:r w:rsidR="00720450">
        <w:rPr>
          <w:rFonts w:ascii="Arial" w:hAnsi="Arial" w:cs="Arial"/>
          <w:sz w:val="20"/>
          <w:szCs w:val="20"/>
        </w:rPr>
        <w:t>: none</w:t>
      </w:r>
    </w:p>
    <w:p w:rsidR="00873B78" w:rsidRPr="00873B78" w:rsidRDefault="00873B78" w:rsidP="00873B78">
      <w:pPr>
        <w:rPr>
          <w:rFonts w:ascii="Arial" w:hAnsi="Arial" w:cs="Arial"/>
          <w:i/>
          <w:sz w:val="20"/>
          <w:szCs w:val="20"/>
        </w:rPr>
      </w:pPr>
      <w:r w:rsidRPr="00873B78">
        <w:rPr>
          <w:rFonts w:ascii="Arial" w:hAnsi="Arial" w:cs="Arial"/>
          <w:b/>
          <w:sz w:val="20"/>
          <w:szCs w:val="20"/>
        </w:rPr>
        <w:t>VII.</w:t>
      </w:r>
      <w:r w:rsidRPr="00873B78">
        <w:rPr>
          <w:rFonts w:ascii="Arial" w:hAnsi="Arial" w:cs="Arial"/>
          <w:b/>
          <w:sz w:val="20"/>
          <w:szCs w:val="20"/>
        </w:rPr>
        <w:tab/>
        <w:t>Others issues: None</w:t>
      </w:r>
    </w:p>
    <w:p w:rsidR="00344BA5" w:rsidRPr="00873B78" w:rsidRDefault="00344BA5">
      <w:pPr>
        <w:rPr>
          <w:rFonts w:ascii="Arial" w:hAnsi="Arial" w:cs="Arial"/>
          <w:sz w:val="20"/>
          <w:szCs w:val="20"/>
        </w:rPr>
      </w:pPr>
    </w:p>
    <w:sectPr w:rsidR="00344BA5" w:rsidRPr="00873B78" w:rsidSect="00462BBB">
      <w:pgSz w:w="12240" w:h="15840"/>
      <w:pgMar w:top="1440" w:right="758"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3B5"/>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B25154"/>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3A118E"/>
    <w:multiLevelType w:val="hybridMultilevel"/>
    <w:tmpl w:val="98E62730"/>
    <w:lvl w:ilvl="0" w:tplc="2BE66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56AE8"/>
    <w:multiLevelType w:val="hybridMultilevel"/>
    <w:tmpl w:val="D230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73B78"/>
    <w:rsid w:val="00143215"/>
    <w:rsid w:val="00295F37"/>
    <w:rsid w:val="003208CF"/>
    <w:rsid w:val="00344BA5"/>
    <w:rsid w:val="00377A41"/>
    <w:rsid w:val="00630F2C"/>
    <w:rsid w:val="00720450"/>
    <w:rsid w:val="00873B78"/>
    <w:rsid w:val="00C12AAD"/>
    <w:rsid w:val="00C73A4C"/>
    <w:rsid w:val="00C870EE"/>
    <w:rsid w:val="00D6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4A3A"/>
  <w15:docId w15:val="{7C7F9187-3B2D-4883-A05F-F2C3CFA2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 Hoang</cp:lastModifiedBy>
  <cp:revision>10</cp:revision>
  <dcterms:created xsi:type="dcterms:W3CDTF">2020-08-01T17:36:00Z</dcterms:created>
  <dcterms:modified xsi:type="dcterms:W3CDTF">2020-08-04T04:27:00Z</dcterms:modified>
</cp:coreProperties>
</file>